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rFonts w:hint="eastAsia" w:ascii="方正小标宋简体" w:eastAsia="方正小标宋简体"/>
          <w:bCs/>
          <w:color w:val="auto"/>
          <w:sz w:val="48"/>
          <w:szCs w:val="48"/>
        </w:rPr>
      </w:pPr>
      <w:r>
        <w:rPr>
          <w:rFonts w:hint="eastAsia" w:ascii="方正小标宋简体" w:eastAsia="方正小标宋简体"/>
          <w:bCs/>
          <w:color w:val="auto"/>
          <w:sz w:val="52"/>
          <w:szCs w:val="52"/>
        </w:rPr>
        <w:t>竞价文件</w:t>
      </w:r>
    </w:p>
    <w:p>
      <w:pPr>
        <w:pStyle w:val="6"/>
        <w:adjustRightInd w:val="0"/>
        <w:snapToGrid w:val="0"/>
        <w:spacing w:line="240" w:lineRule="atLeast"/>
        <w:jc w:val="center"/>
        <w:rPr>
          <w:rFonts w:hAnsi="宋体"/>
          <w:bCs/>
          <w:color w:val="auto"/>
          <w:sz w:val="32"/>
          <w:szCs w:val="32"/>
        </w:rPr>
      </w:pPr>
    </w:p>
    <w:p>
      <w:pPr>
        <w:rPr>
          <w:color w:val="auto"/>
        </w:rPr>
      </w:pPr>
    </w:p>
    <w:p>
      <w:pPr>
        <w:pStyle w:val="6"/>
        <w:adjustRightInd w:val="0"/>
        <w:snapToGrid w:val="0"/>
        <w:spacing w:line="240" w:lineRule="atLeast"/>
        <w:jc w:val="center"/>
        <w:rPr>
          <w:rFonts w:hAnsi="宋体"/>
          <w:bCs/>
          <w:color w:val="auto"/>
          <w:sz w:val="32"/>
          <w:szCs w:val="32"/>
        </w:rPr>
      </w:pPr>
    </w:p>
    <w:p>
      <w:pPr>
        <w:pStyle w:val="6"/>
        <w:adjustRightInd w:val="0"/>
        <w:snapToGrid w:val="0"/>
        <w:spacing w:line="240" w:lineRule="atLeast"/>
        <w:jc w:val="center"/>
        <w:rPr>
          <w:rFonts w:hAnsi="宋体"/>
          <w:bCs/>
          <w:color w:val="auto"/>
          <w:sz w:val="32"/>
          <w:szCs w:val="32"/>
        </w:rPr>
      </w:pPr>
    </w:p>
    <w:p>
      <w:pPr>
        <w:pStyle w:val="6"/>
        <w:adjustRightInd w:val="0"/>
        <w:snapToGrid w:val="0"/>
        <w:spacing w:line="240" w:lineRule="atLeast"/>
        <w:jc w:val="center"/>
        <w:rPr>
          <w:rFonts w:hAnsi="宋体"/>
          <w:bCs/>
          <w:color w:val="auto"/>
          <w:sz w:val="32"/>
          <w:szCs w:val="32"/>
        </w:rPr>
      </w:pPr>
    </w:p>
    <w:p>
      <w:pPr>
        <w:spacing w:line="360" w:lineRule="auto"/>
        <w:jc w:val="center"/>
        <w:rPr>
          <w:rFonts w:hint="eastAsia" w:ascii="方正小标宋简体" w:eastAsia="方正小标宋简体"/>
          <w:bCs/>
          <w:color w:val="auto"/>
          <w:sz w:val="36"/>
          <w:szCs w:val="36"/>
          <w:lang w:eastAsia="zh-CN"/>
        </w:rPr>
      </w:pPr>
      <w:r>
        <w:rPr>
          <w:rFonts w:hint="eastAsia" w:ascii="方正小标宋简体" w:eastAsia="方正小标宋简体"/>
          <w:bCs/>
          <w:color w:val="auto"/>
          <w:sz w:val="36"/>
          <w:szCs w:val="36"/>
        </w:rPr>
        <w:t>项目名称：</w:t>
      </w:r>
      <w:r>
        <w:rPr>
          <w:rFonts w:hint="eastAsia" w:ascii="方正小标宋简体" w:eastAsia="方正小标宋简体"/>
          <w:bCs/>
          <w:color w:val="auto"/>
          <w:sz w:val="36"/>
          <w:szCs w:val="36"/>
          <w:u w:val="single"/>
          <w:lang w:eastAsia="zh-CN"/>
        </w:rPr>
        <w:t>2024年福州监狱春节文体奖品采购项目</w:t>
      </w:r>
    </w:p>
    <w:p>
      <w:pPr>
        <w:spacing w:line="360" w:lineRule="auto"/>
        <w:jc w:val="center"/>
        <w:rPr>
          <w:rFonts w:hint="eastAsia" w:ascii="方正小标宋简体" w:eastAsia="方正小标宋简体"/>
          <w:bCs/>
          <w:color w:val="auto"/>
          <w:sz w:val="36"/>
          <w:szCs w:val="36"/>
          <w:lang w:eastAsia="zh-CN"/>
        </w:rPr>
      </w:pPr>
      <w:r>
        <w:rPr>
          <w:rFonts w:hint="eastAsia" w:ascii="方正小标宋简体" w:eastAsia="方正小标宋简体"/>
          <w:bCs/>
          <w:color w:val="auto"/>
          <w:sz w:val="36"/>
          <w:szCs w:val="36"/>
        </w:rPr>
        <w:t>项目编号：</w:t>
      </w:r>
      <w:r>
        <w:rPr>
          <w:rFonts w:hint="eastAsia" w:ascii="方正小标宋简体" w:eastAsia="方正小标宋简体"/>
          <w:bCs/>
          <w:color w:val="auto"/>
          <w:sz w:val="36"/>
          <w:szCs w:val="36"/>
          <w:u w:val="single"/>
          <w:lang w:eastAsia="zh-CN"/>
        </w:rPr>
        <w:t>FJZC-JJ-2024-006</w:t>
      </w:r>
    </w:p>
    <w:p>
      <w:pPr>
        <w:pStyle w:val="6"/>
        <w:adjustRightInd w:val="0"/>
        <w:snapToGrid w:val="0"/>
        <w:spacing w:line="360" w:lineRule="auto"/>
        <w:jc w:val="center"/>
        <w:rPr>
          <w:rFonts w:hAnsi="宋体"/>
          <w:bCs/>
          <w:color w:val="auto"/>
          <w:sz w:val="32"/>
          <w:szCs w:val="32"/>
        </w:rPr>
      </w:pPr>
      <w:r>
        <w:rPr>
          <w:rFonts w:hint="eastAsia" w:ascii="方正小标宋简体" w:eastAsia="方正小标宋简体"/>
          <w:bCs/>
          <w:color w:val="auto"/>
          <w:sz w:val="36"/>
          <w:szCs w:val="36"/>
        </w:rPr>
        <w:t>采 购 人：</w:t>
      </w:r>
      <w:r>
        <w:rPr>
          <w:rFonts w:hint="eastAsia" w:ascii="方正小标宋简体" w:eastAsia="方正小标宋简体"/>
          <w:bCs/>
          <w:color w:val="auto"/>
          <w:sz w:val="36"/>
          <w:szCs w:val="36"/>
          <w:u w:val="single"/>
        </w:rPr>
        <w:t>福建省福州监狱</w:t>
      </w:r>
    </w:p>
    <w:p>
      <w:pPr>
        <w:pStyle w:val="6"/>
        <w:adjustRightInd w:val="0"/>
        <w:snapToGrid w:val="0"/>
        <w:spacing w:line="360" w:lineRule="auto"/>
        <w:jc w:val="center"/>
        <w:rPr>
          <w:rFonts w:hAnsi="宋体"/>
          <w:bCs/>
          <w:color w:val="auto"/>
          <w:sz w:val="32"/>
          <w:szCs w:val="32"/>
        </w:rPr>
      </w:pPr>
    </w:p>
    <w:p>
      <w:pPr>
        <w:pStyle w:val="6"/>
        <w:adjustRightInd w:val="0"/>
        <w:snapToGrid w:val="0"/>
        <w:spacing w:line="360" w:lineRule="auto"/>
        <w:jc w:val="center"/>
        <w:rPr>
          <w:rFonts w:hAnsi="宋体"/>
          <w:bCs/>
          <w:color w:val="auto"/>
          <w:sz w:val="32"/>
          <w:szCs w:val="32"/>
        </w:rPr>
      </w:pPr>
    </w:p>
    <w:p>
      <w:pPr>
        <w:pStyle w:val="6"/>
        <w:adjustRightInd w:val="0"/>
        <w:snapToGrid w:val="0"/>
        <w:spacing w:line="360" w:lineRule="auto"/>
        <w:jc w:val="center"/>
        <w:rPr>
          <w:rFonts w:hAnsi="宋体"/>
          <w:bCs/>
          <w:color w:val="auto"/>
          <w:sz w:val="32"/>
          <w:szCs w:val="32"/>
        </w:rPr>
      </w:pPr>
    </w:p>
    <w:p>
      <w:pPr>
        <w:pStyle w:val="6"/>
        <w:adjustRightInd w:val="0"/>
        <w:snapToGrid w:val="0"/>
        <w:spacing w:line="360" w:lineRule="auto"/>
        <w:jc w:val="center"/>
        <w:rPr>
          <w:rFonts w:hAnsi="宋体"/>
          <w:bCs/>
          <w:color w:val="auto"/>
          <w:sz w:val="32"/>
          <w:szCs w:val="32"/>
        </w:rPr>
      </w:pPr>
    </w:p>
    <w:p>
      <w:pPr>
        <w:pStyle w:val="6"/>
        <w:adjustRightInd w:val="0"/>
        <w:snapToGrid w:val="0"/>
        <w:spacing w:line="360" w:lineRule="auto"/>
        <w:jc w:val="center"/>
        <w:rPr>
          <w:rFonts w:hAnsi="宋体"/>
          <w:bCs/>
          <w:color w:val="auto"/>
          <w:sz w:val="32"/>
          <w:szCs w:val="32"/>
        </w:rPr>
      </w:pPr>
    </w:p>
    <w:p>
      <w:pPr>
        <w:spacing w:line="360" w:lineRule="auto"/>
        <w:jc w:val="center"/>
        <w:rPr>
          <w:rFonts w:ascii="方正小标宋简体" w:eastAsia="方正小标宋简体"/>
          <w:bCs/>
          <w:color w:val="auto"/>
          <w:sz w:val="36"/>
          <w:szCs w:val="36"/>
        </w:rPr>
      </w:pPr>
    </w:p>
    <w:p>
      <w:pPr>
        <w:spacing w:line="360" w:lineRule="auto"/>
        <w:jc w:val="center"/>
        <w:rPr>
          <w:rFonts w:ascii="方正小标宋简体" w:eastAsia="方正小标宋简体"/>
          <w:bCs/>
          <w:color w:val="auto"/>
          <w:sz w:val="36"/>
          <w:szCs w:val="36"/>
        </w:rPr>
      </w:pPr>
      <w:r>
        <w:rPr>
          <w:rFonts w:hint="eastAsia" w:ascii="方正小标宋简体" w:eastAsia="方正小标宋简体"/>
          <w:color w:val="auto"/>
          <w:sz w:val="36"/>
          <w:szCs w:val="36"/>
        </w:rPr>
        <w:t>采购代理机构：</w:t>
      </w:r>
      <w:r>
        <w:rPr>
          <w:rFonts w:hint="eastAsia" w:ascii="宋体" w:hAnsi="宋体" w:cs="宋体"/>
          <w:b/>
          <w:color w:val="auto"/>
          <w:sz w:val="36"/>
          <w:szCs w:val="36"/>
          <w:shd w:val="clear" w:color="auto" w:fill="FFFFFF"/>
        </w:rPr>
        <w:t>福建省卓诚招投标代理有限责任公司</w:t>
      </w:r>
    </w:p>
    <w:p>
      <w:pPr>
        <w:spacing w:line="360" w:lineRule="auto"/>
        <w:jc w:val="center"/>
        <w:rPr>
          <w:rFonts w:hAnsi="宋体"/>
          <w:bCs/>
          <w:color w:val="auto"/>
          <w:sz w:val="32"/>
          <w:szCs w:val="32"/>
        </w:rPr>
      </w:pPr>
      <w:r>
        <w:rPr>
          <w:rFonts w:hint="eastAsia" w:ascii="方正小标宋简体" w:eastAsia="方正小标宋简体"/>
          <w:bCs/>
          <w:color w:val="auto"/>
          <w:sz w:val="36"/>
          <w:szCs w:val="36"/>
          <w:u w:val="single"/>
        </w:rPr>
        <w:t>202</w:t>
      </w:r>
      <w:r>
        <w:rPr>
          <w:rFonts w:hint="eastAsia" w:ascii="方正小标宋简体" w:eastAsia="方正小标宋简体"/>
          <w:bCs/>
          <w:color w:val="auto"/>
          <w:sz w:val="36"/>
          <w:szCs w:val="36"/>
          <w:u w:val="single"/>
          <w:lang w:val="en-US" w:eastAsia="zh-CN"/>
        </w:rPr>
        <w:t>4</w:t>
      </w:r>
      <w:r>
        <w:rPr>
          <w:rFonts w:hint="eastAsia" w:ascii="方正小标宋简体" w:eastAsia="方正小标宋简体"/>
          <w:bCs/>
          <w:color w:val="auto"/>
          <w:sz w:val="36"/>
          <w:szCs w:val="36"/>
        </w:rPr>
        <w:t>年</w:t>
      </w:r>
      <w:r>
        <w:rPr>
          <w:rFonts w:hint="eastAsia" w:ascii="方正小标宋简体" w:eastAsia="方正小标宋简体"/>
          <w:bCs/>
          <w:color w:val="auto"/>
          <w:sz w:val="36"/>
          <w:szCs w:val="36"/>
          <w:u w:val="single"/>
        </w:rPr>
        <w:t>0</w:t>
      </w:r>
      <w:r>
        <w:rPr>
          <w:rFonts w:hint="eastAsia" w:ascii="方正小标宋简体" w:eastAsia="方正小标宋简体"/>
          <w:bCs/>
          <w:color w:val="auto"/>
          <w:sz w:val="36"/>
          <w:szCs w:val="36"/>
          <w:u w:val="single"/>
          <w:lang w:val="en-US" w:eastAsia="zh-CN"/>
        </w:rPr>
        <w:t>1</w:t>
      </w:r>
      <w:r>
        <w:rPr>
          <w:rFonts w:hint="eastAsia" w:ascii="方正小标宋简体" w:eastAsia="方正小标宋简体"/>
          <w:bCs/>
          <w:color w:val="auto"/>
          <w:sz w:val="36"/>
          <w:szCs w:val="36"/>
        </w:rPr>
        <w:t>月</w:t>
      </w:r>
    </w:p>
    <w:p>
      <w:pPr>
        <w:pStyle w:val="20"/>
        <w:jc w:val="center"/>
        <w:rPr>
          <w:b/>
          <w:bCs/>
          <w:color w:val="0000FF"/>
          <w:sz w:val="32"/>
          <w:szCs w:val="32"/>
          <w:lang w:eastAsia="zh-CN"/>
        </w:rPr>
        <w:sectPr>
          <w:pgSz w:w="11906" w:h="16838"/>
          <w:pgMar w:top="1440" w:right="1800" w:bottom="1440" w:left="1800" w:header="851" w:footer="992" w:gutter="0"/>
          <w:cols w:space="720" w:num="1"/>
          <w:docGrid w:type="lines" w:linePitch="312" w:charSpace="0"/>
        </w:sectPr>
      </w:pPr>
    </w:p>
    <w:p>
      <w:pPr>
        <w:pStyle w:val="20"/>
        <w:jc w:val="center"/>
        <w:rPr>
          <w:rFonts w:hint="default"/>
          <w:b/>
          <w:bCs/>
          <w:color w:val="auto"/>
          <w:sz w:val="32"/>
          <w:szCs w:val="32"/>
          <w:lang w:eastAsia="zh-CN"/>
        </w:rPr>
      </w:pPr>
      <w:r>
        <w:rPr>
          <w:b/>
          <w:bCs/>
          <w:color w:val="auto"/>
          <w:sz w:val="32"/>
          <w:szCs w:val="32"/>
          <w:lang w:eastAsia="zh-CN"/>
        </w:rPr>
        <w:t>目录</w:t>
      </w:r>
    </w:p>
    <w:p>
      <w:pPr>
        <w:pStyle w:val="9"/>
        <w:tabs>
          <w:tab w:val="right" w:leader="dot" w:pos="8296"/>
        </w:tabs>
        <w:spacing w:line="600" w:lineRule="auto"/>
        <w:rPr>
          <w:rFonts w:ascii="宋体" w:hAnsi="宋体"/>
          <w:color w:val="auto"/>
          <w:sz w:val="28"/>
          <w:szCs w:val="28"/>
        </w:rPr>
      </w:pPr>
      <w:r>
        <w:rPr>
          <w:color w:val="auto"/>
        </w:rPr>
        <w:fldChar w:fldCharType="begin"/>
      </w:r>
      <w:r>
        <w:rPr>
          <w:color w:val="auto"/>
        </w:rPr>
        <w:instrText xml:space="preserve">TOC \o "1-3" \h \u </w:instrText>
      </w:r>
      <w:r>
        <w:rPr>
          <w:color w:val="auto"/>
        </w:rPr>
        <w:fldChar w:fldCharType="separate"/>
      </w:r>
      <w:r>
        <w:rPr>
          <w:rStyle w:val="18"/>
          <w:rFonts w:ascii="宋体" w:hAnsi="宋体"/>
          <w:color w:val="auto"/>
          <w:sz w:val="28"/>
          <w:szCs w:val="28"/>
        </w:rPr>
        <w:fldChar w:fldCharType="begin"/>
      </w:r>
      <w:r>
        <w:rPr>
          <w:rStyle w:val="18"/>
          <w:rFonts w:ascii="宋体" w:hAnsi="宋体"/>
          <w:color w:val="auto"/>
          <w:sz w:val="28"/>
          <w:szCs w:val="28"/>
        </w:rPr>
        <w:instrText xml:space="preserve"> </w:instrText>
      </w:r>
      <w:r>
        <w:rPr>
          <w:rFonts w:ascii="宋体" w:hAnsi="宋体"/>
          <w:color w:val="auto"/>
          <w:sz w:val="28"/>
          <w:szCs w:val="28"/>
        </w:rPr>
        <w:instrText xml:space="preserve">HYPERLINK \l "_Toc142239467"</w:instrText>
      </w:r>
      <w:r>
        <w:rPr>
          <w:rStyle w:val="18"/>
          <w:rFonts w:ascii="宋体" w:hAnsi="宋体"/>
          <w:color w:val="auto"/>
          <w:sz w:val="28"/>
          <w:szCs w:val="28"/>
        </w:rPr>
        <w:instrText xml:space="preserve"> </w:instrText>
      </w:r>
      <w:r>
        <w:rPr>
          <w:rStyle w:val="18"/>
          <w:rFonts w:ascii="宋体" w:hAnsi="宋体"/>
          <w:color w:val="auto"/>
          <w:sz w:val="28"/>
          <w:szCs w:val="28"/>
        </w:rPr>
        <w:fldChar w:fldCharType="separate"/>
      </w:r>
      <w:r>
        <w:rPr>
          <w:rStyle w:val="18"/>
          <w:rFonts w:ascii="宋体" w:hAnsi="宋体"/>
          <w:color w:val="auto"/>
          <w:sz w:val="28"/>
          <w:szCs w:val="28"/>
        </w:rPr>
        <w:t>第一章  竞价邀请</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_Toc142239467 \h </w:instrText>
      </w:r>
      <w:r>
        <w:rPr>
          <w:rFonts w:ascii="宋体" w:hAnsi="宋体"/>
          <w:color w:val="auto"/>
          <w:sz w:val="28"/>
          <w:szCs w:val="28"/>
        </w:rPr>
        <w:fldChar w:fldCharType="separate"/>
      </w:r>
      <w:r>
        <w:rPr>
          <w:rFonts w:ascii="宋体" w:hAnsi="宋体"/>
          <w:color w:val="auto"/>
          <w:sz w:val="28"/>
          <w:szCs w:val="28"/>
        </w:rPr>
        <w:t>1</w:t>
      </w:r>
      <w:r>
        <w:rPr>
          <w:rFonts w:ascii="宋体" w:hAnsi="宋体"/>
          <w:color w:val="auto"/>
          <w:sz w:val="28"/>
          <w:szCs w:val="28"/>
        </w:rPr>
        <w:fldChar w:fldCharType="end"/>
      </w:r>
      <w:r>
        <w:rPr>
          <w:rStyle w:val="18"/>
          <w:rFonts w:ascii="宋体" w:hAnsi="宋体"/>
          <w:color w:val="auto"/>
          <w:sz w:val="28"/>
          <w:szCs w:val="28"/>
        </w:rPr>
        <w:fldChar w:fldCharType="end"/>
      </w:r>
    </w:p>
    <w:p>
      <w:pPr>
        <w:pStyle w:val="9"/>
        <w:tabs>
          <w:tab w:val="right" w:leader="dot" w:pos="8296"/>
        </w:tabs>
        <w:spacing w:line="600" w:lineRule="auto"/>
        <w:rPr>
          <w:rFonts w:ascii="宋体" w:hAnsi="宋体"/>
          <w:color w:val="auto"/>
          <w:sz w:val="28"/>
          <w:szCs w:val="28"/>
        </w:rPr>
      </w:pPr>
      <w:r>
        <w:rPr>
          <w:rStyle w:val="18"/>
          <w:rFonts w:ascii="宋体" w:hAnsi="宋体"/>
          <w:color w:val="auto"/>
          <w:sz w:val="28"/>
          <w:szCs w:val="28"/>
        </w:rPr>
        <w:fldChar w:fldCharType="begin"/>
      </w:r>
      <w:r>
        <w:rPr>
          <w:rStyle w:val="18"/>
          <w:rFonts w:ascii="宋体" w:hAnsi="宋体"/>
          <w:color w:val="auto"/>
          <w:sz w:val="28"/>
          <w:szCs w:val="28"/>
        </w:rPr>
        <w:instrText xml:space="preserve"> </w:instrText>
      </w:r>
      <w:r>
        <w:rPr>
          <w:rFonts w:ascii="宋体" w:hAnsi="宋体"/>
          <w:color w:val="auto"/>
          <w:sz w:val="28"/>
          <w:szCs w:val="28"/>
        </w:rPr>
        <w:instrText xml:space="preserve">HYPERLINK \l "_Toc142239468"</w:instrText>
      </w:r>
      <w:r>
        <w:rPr>
          <w:rStyle w:val="18"/>
          <w:rFonts w:ascii="宋体" w:hAnsi="宋体"/>
          <w:color w:val="auto"/>
          <w:sz w:val="28"/>
          <w:szCs w:val="28"/>
        </w:rPr>
        <w:instrText xml:space="preserve"> </w:instrText>
      </w:r>
      <w:r>
        <w:rPr>
          <w:rStyle w:val="18"/>
          <w:rFonts w:ascii="宋体" w:hAnsi="宋体"/>
          <w:color w:val="auto"/>
          <w:sz w:val="28"/>
          <w:szCs w:val="28"/>
        </w:rPr>
        <w:fldChar w:fldCharType="separate"/>
      </w:r>
      <w:r>
        <w:rPr>
          <w:rStyle w:val="18"/>
          <w:rFonts w:ascii="宋体" w:hAnsi="宋体"/>
          <w:color w:val="auto"/>
          <w:sz w:val="28"/>
          <w:szCs w:val="28"/>
        </w:rPr>
        <w:t>第二章  竞价须知</w:t>
      </w:r>
      <w:r>
        <w:rPr>
          <w:rFonts w:ascii="宋体" w:hAnsi="宋体"/>
          <w:color w:val="auto"/>
          <w:sz w:val="28"/>
          <w:szCs w:val="28"/>
        </w:rPr>
        <w:tab/>
      </w:r>
      <w:bookmarkStart w:id="82" w:name="_GoBack"/>
      <w:bookmarkEnd w:id="82"/>
      <w:r>
        <w:rPr>
          <w:rFonts w:ascii="宋体" w:hAnsi="宋体"/>
          <w:color w:val="auto"/>
          <w:sz w:val="28"/>
          <w:szCs w:val="28"/>
        </w:rPr>
        <w:fldChar w:fldCharType="begin"/>
      </w:r>
      <w:r>
        <w:rPr>
          <w:rFonts w:ascii="宋体" w:hAnsi="宋体"/>
          <w:color w:val="auto"/>
          <w:sz w:val="28"/>
          <w:szCs w:val="28"/>
        </w:rPr>
        <w:instrText xml:space="preserve"> PAGEREF _Toc142239468 \h </w:instrText>
      </w:r>
      <w:r>
        <w:rPr>
          <w:rFonts w:ascii="宋体" w:hAnsi="宋体"/>
          <w:color w:val="auto"/>
          <w:sz w:val="28"/>
          <w:szCs w:val="28"/>
        </w:rPr>
        <w:fldChar w:fldCharType="separate"/>
      </w:r>
      <w:r>
        <w:rPr>
          <w:rFonts w:ascii="宋体" w:hAnsi="宋体"/>
          <w:color w:val="auto"/>
          <w:sz w:val="28"/>
          <w:szCs w:val="28"/>
        </w:rPr>
        <w:t>5</w:t>
      </w:r>
      <w:r>
        <w:rPr>
          <w:rFonts w:ascii="宋体" w:hAnsi="宋体"/>
          <w:color w:val="auto"/>
          <w:sz w:val="28"/>
          <w:szCs w:val="28"/>
        </w:rPr>
        <w:fldChar w:fldCharType="end"/>
      </w:r>
      <w:r>
        <w:rPr>
          <w:rStyle w:val="18"/>
          <w:rFonts w:ascii="宋体" w:hAnsi="宋体"/>
          <w:color w:val="auto"/>
          <w:sz w:val="28"/>
          <w:szCs w:val="28"/>
        </w:rPr>
        <w:fldChar w:fldCharType="end"/>
      </w:r>
    </w:p>
    <w:p>
      <w:pPr>
        <w:pStyle w:val="9"/>
        <w:tabs>
          <w:tab w:val="right" w:leader="dot" w:pos="8296"/>
        </w:tabs>
        <w:spacing w:line="600" w:lineRule="auto"/>
        <w:rPr>
          <w:rFonts w:ascii="宋体" w:hAnsi="宋体"/>
          <w:color w:val="auto"/>
          <w:sz w:val="28"/>
          <w:szCs w:val="28"/>
        </w:rPr>
      </w:pPr>
      <w:r>
        <w:rPr>
          <w:rStyle w:val="18"/>
          <w:rFonts w:ascii="宋体" w:hAnsi="宋体"/>
          <w:color w:val="auto"/>
          <w:sz w:val="28"/>
          <w:szCs w:val="28"/>
        </w:rPr>
        <w:fldChar w:fldCharType="begin"/>
      </w:r>
      <w:r>
        <w:rPr>
          <w:rStyle w:val="18"/>
          <w:rFonts w:ascii="宋体" w:hAnsi="宋体"/>
          <w:color w:val="auto"/>
          <w:sz w:val="28"/>
          <w:szCs w:val="28"/>
        </w:rPr>
        <w:instrText xml:space="preserve"> </w:instrText>
      </w:r>
      <w:r>
        <w:rPr>
          <w:rFonts w:ascii="宋体" w:hAnsi="宋体"/>
          <w:color w:val="auto"/>
          <w:sz w:val="28"/>
          <w:szCs w:val="28"/>
        </w:rPr>
        <w:instrText xml:space="preserve">HYPERLINK \l "_Toc142239469"</w:instrText>
      </w:r>
      <w:r>
        <w:rPr>
          <w:rStyle w:val="18"/>
          <w:rFonts w:ascii="宋体" w:hAnsi="宋体"/>
          <w:color w:val="auto"/>
          <w:sz w:val="28"/>
          <w:szCs w:val="28"/>
        </w:rPr>
        <w:instrText xml:space="preserve"> </w:instrText>
      </w:r>
      <w:r>
        <w:rPr>
          <w:rStyle w:val="18"/>
          <w:rFonts w:ascii="宋体" w:hAnsi="宋体"/>
          <w:color w:val="auto"/>
          <w:sz w:val="28"/>
          <w:szCs w:val="28"/>
        </w:rPr>
        <w:fldChar w:fldCharType="separate"/>
      </w:r>
      <w:r>
        <w:rPr>
          <w:rStyle w:val="18"/>
          <w:rFonts w:ascii="宋体" w:hAnsi="宋体"/>
          <w:color w:val="auto"/>
          <w:sz w:val="28"/>
          <w:szCs w:val="28"/>
        </w:rPr>
        <w:t>第三章  竞价内容及要求</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_Toc142239469 \h </w:instrText>
      </w:r>
      <w:r>
        <w:rPr>
          <w:rFonts w:ascii="宋体" w:hAnsi="宋体"/>
          <w:color w:val="auto"/>
          <w:sz w:val="28"/>
          <w:szCs w:val="28"/>
        </w:rPr>
        <w:fldChar w:fldCharType="separate"/>
      </w:r>
      <w:r>
        <w:rPr>
          <w:rFonts w:ascii="宋体" w:hAnsi="宋体"/>
          <w:color w:val="auto"/>
          <w:sz w:val="28"/>
          <w:szCs w:val="28"/>
        </w:rPr>
        <w:t>13</w:t>
      </w:r>
      <w:r>
        <w:rPr>
          <w:rFonts w:ascii="宋体" w:hAnsi="宋体"/>
          <w:color w:val="auto"/>
          <w:sz w:val="28"/>
          <w:szCs w:val="28"/>
        </w:rPr>
        <w:fldChar w:fldCharType="end"/>
      </w:r>
      <w:r>
        <w:rPr>
          <w:rStyle w:val="18"/>
          <w:rFonts w:ascii="宋体" w:hAnsi="宋体"/>
          <w:color w:val="auto"/>
          <w:sz w:val="28"/>
          <w:szCs w:val="28"/>
        </w:rPr>
        <w:fldChar w:fldCharType="end"/>
      </w:r>
    </w:p>
    <w:p>
      <w:pPr>
        <w:pStyle w:val="9"/>
        <w:tabs>
          <w:tab w:val="right" w:leader="dot" w:pos="8296"/>
        </w:tabs>
        <w:spacing w:line="600" w:lineRule="auto"/>
        <w:rPr>
          <w:rFonts w:ascii="宋体" w:hAnsi="宋体"/>
          <w:color w:val="auto"/>
          <w:sz w:val="28"/>
          <w:szCs w:val="28"/>
        </w:rPr>
      </w:pPr>
      <w:r>
        <w:rPr>
          <w:rStyle w:val="18"/>
          <w:rFonts w:ascii="宋体" w:hAnsi="宋体"/>
          <w:color w:val="auto"/>
          <w:sz w:val="28"/>
          <w:szCs w:val="28"/>
        </w:rPr>
        <w:fldChar w:fldCharType="begin"/>
      </w:r>
      <w:r>
        <w:rPr>
          <w:rStyle w:val="18"/>
          <w:rFonts w:ascii="宋体" w:hAnsi="宋体"/>
          <w:color w:val="auto"/>
          <w:sz w:val="28"/>
          <w:szCs w:val="28"/>
        </w:rPr>
        <w:instrText xml:space="preserve"> </w:instrText>
      </w:r>
      <w:r>
        <w:rPr>
          <w:rFonts w:ascii="宋体" w:hAnsi="宋体"/>
          <w:color w:val="auto"/>
          <w:sz w:val="28"/>
          <w:szCs w:val="28"/>
        </w:rPr>
        <w:instrText xml:space="preserve">HYPERLINK \l "_Toc142239471"</w:instrText>
      </w:r>
      <w:r>
        <w:rPr>
          <w:rStyle w:val="18"/>
          <w:rFonts w:ascii="宋体" w:hAnsi="宋体"/>
          <w:color w:val="auto"/>
          <w:sz w:val="28"/>
          <w:szCs w:val="28"/>
        </w:rPr>
        <w:instrText xml:space="preserve"> </w:instrText>
      </w:r>
      <w:r>
        <w:rPr>
          <w:rStyle w:val="18"/>
          <w:rFonts w:ascii="宋体" w:hAnsi="宋体"/>
          <w:color w:val="auto"/>
          <w:sz w:val="28"/>
          <w:szCs w:val="28"/>
        </w:rPr>
        <w:fldChar w:fldCharType="separate"/>
      </w:r>
      <w:r>
        <w:rPr>
          <w:rStyle w:val="18"/>
          <w:rFonts w:ascii="宋体" w:hAnsi="宋体"/>
          <w:color w:val="auto"/>
          <w:sz w:val="28"/>
          <w:szCs w:val="28"/>
        </w:rPr>
        <w:t>第四章  采购合同</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_Toc142239471 \h </w:instrText>
      </w:r>
      <w:r>
        <w:rPr>
          <w:rFonts w:ascii="宋体" w:hAnsi="宋体"/>
          <w:color w:val="auto"/>
          <w:sz w:val="28"/>
          <w:szCs w:val="28"/>
        </w:rPr>
        <w:fldChar w:fldCharType="separate"/>
      </w:r>
      <w:r>
        <w:rPr>
          <w:rFonts w:ascii="宋体" w:hAnsi="宋体"/>
          <w:color w:val="auto"/>
          <w:sz w:val="28"/>
          <w:szCs w:val="28"/>
        </w:rPr>
        <w:t>19</w:t>
      </w:r>
      <w:r>
        <w:rPr>
          <w:rFonts w:ascii="宋体" w:hAnsi="宋体"/>
          <w:color w:val="auto"/>
          <w:sz w:val="28"/>
          <w:szCs w:val="28"/>
        </w:rPr>
        <w:fldChar w:fldCharType="end"/>
      </w:r>
      <w:r>
        <w:rPr>
          <w:rStyle w:val="18"/>
          <w:rFonts w:ascii="宋体" w:hAnsi="宋体"/>
          <w:color w:val="auto"/>
          <w:sz w:val="28"/>
          <w:szCs w:val="28"/>
        </w:rPr>
        <w:fldChar w:fldCharType="end"/>
      </w:r>
    </w:p>
    <w:p>
      <w:pPr>
        <w:pStyle w:val="9"/>
        <w:tabs>
          <w:tab w:val="right" w:leader="dot" w:pos="8296"/>
        </w:tabs>
        <w:spacing w:line="600" w:lineRule="auto"/>
        <w:rPr>
          <w:rFonts w:ascii="宋体" w:hAnsi="宋体"/>
          <w:color w:val="auto"/>
          <w:sz w:val="28"/>
          <w:szCs w:val="28"/>
        </w:rPr>
      </w:pPr>
      <w:r>
        <w:rPr>
          <w:rStyle w:val="18"/>
          <w:rFonts w:ascii="宋体" w:hAnsi="宋体"/>
          <w:color w:val="auto"/>
          <w:sz w:val="28"/>
          <w:szCs w:val="28"/>
        </w:rPr>
        <w:fldChar w:fldCharType="begin"/>
      </w:r>
      <w:r>
        <w:rPr>
          <w:rStyle w:val="18"/>
          <w:rFonts w:ascii="宋体" w:hAnsi="宋体"/>
          <w:color w:val="auto"/>
          <w:sz w:val="28"/>
          <w:szCs w:val="28"/>
        </w:rPr>
        <w:instrText xml:space="preserve"> </w:instrText>
      </w:r>
      <w:r>
        <w:rPr>
          <w:rFonts w:ascii="宋体" w:hAnsi="宋体"/>
          <w:color w:val="auto"/>
          <w:sz w:val="28"/>
          <w:szCs w:val="28"/>
        </w:rPr>
        <w:instrText xml:space="preserve">HYPERLINK \l "_Toc142239472"</w:instrText>
      </w:r>
      <w:r>
        <w:rPr>
          <w:rStyle w:val="18"/>
          <w:rFonts w:ascii="宋体" w:hAnsi="宋体"/>
          <w:color w:val="auto"/>
          <w:sz w:val="28"/>
          <w:szCs w:val="28"/>
        </w:rPr>
        <w:instrText xml:space="preserve"> </w:instrText>
      </w:r>
      <w:r>
        <w:rPr>
          <w:rStyle w:val="18"/>
          <w:rFonts w:ascii="宋体" w:hAnsi="宋体"/>
          <w:color w:val="auto"/>
          <w:sz w:val="28"/>
          <w:szCs w:val="28"/>
        </w:rPr>
        <w:fldChar w:fldCharType="separate"/>
      </w:r>
      <w:r>
        <w:rPr>
          <w:rStyle w:val="18"/>
          <w:rFonts w:ascii="宋体" w:hAnsi="宋体"/>
          <w:color w:val="auto"/>
          <w:sz w:val="28"/>
          <w:szCs w:val="28"/>
        </w:rPr>
        <w:t>第五章  响应文件格式</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_Toc142239472 \h </w:instrText>
      </w:r>
      <w:r>
        <w:rPr>
          <w:rFonts w:ascii="宋体" w:hAnsi="宋体"/>
          <w:color w:val="auto"/>
          <w:sz w:val="28"/>
          <w:szCs w:val="28"/>
        </w:rPr>
        <w:fldChar w:fldCharType="separate"/>
      </w:r>
      <w:r>
        <w:rPr>
          <w:rFonts w:ascii="宋体" w:hAnsi="宋体"/>
          <w:color w:val="auto"/>
          <w:sz w:val="28"/>
          <w:szCs w:val="28"/>
        </w:rPr>
        <w:t>21</w:t>
      </w:r>
      <w:r>
        <w:rPr>
          <w:rFonts w:ascii="宋体" w:hAnsi="宋体"/>
          <w:color w:val="auto"/>
          <w:sz w:val="28"/>
          <w:szCs w:val="28"/>
        </w:rPr>
        <w:fldChar w:fldCharType="end"/>
      </w:r>
      <w:r>
        <w:rPr>
          <w:rStyle w:val="18"/>
          <w:rFonts w:ascii="宋体" w:hAnsi="宋体"/>
          <w:color w:val="auto"/>
          <w:sz w:val="28"/>
          <w:szCs w:val="28"/>
        </w:rPr>
        <w:fldChar w:fldCharType="end"/>
      </w:r>
    </w:p>
    <w:p>
      <w:pPr>
        <w:rPr>
          <w:color w:val="0000FF"/>
        </w:rPr>
      </w:pPr>
      <w:r>
        <w:rPr>
          <w:color w:val="auto"/>
        </w:rPr>
        <w:fldChar w:fldCharType="end"/>
      </w:r>
    </w:p>
    <w:p>
      <w:pPr>
        <w:pStyle w:val="12"/>
        <w:rPr>
          <w:rFonts w:hint="eastAsia"/>
          <w:color w:val="0000FF"/>
        </w:rPr>
        <w:sectPr>
          <w:footerReference r:id="rId3" w:type="default"/>
          <w:pgSz w:w="11906" w:h="16838"/>
          <w:pgMar w:top="1440" w:right="1800" w:bottom="1440" w:left="1800" w:header="851" w:footer="992" w:gutter="0"/>
          <w:pgNumType w:start="1"/>
          <w:cols w:space="720" w:num="1"/>
          <w:docGrid w:type="lines" w:linePitch="312" w:charSpace="0"/>
        </w:sectPr>
      </w:pPr>
      <w:bookmarkStart w:id="0" w:name="_Toc428518304"/>
      <w:bookmarkStart w:id="1" w:name="_Toc5532"/>
      <w:bookmarkStart w:id="2" w:name="_Toc9857"/>
      <w:bookmarkStart w:id="3" w:name="_Toc142239467"/>
    </w:p>
    <w:p>
      <w:pPr>
        <w:pStyle w:val="12"/>
        <w:rPr>
          <w:color w:val="auto"/>
        </w:rPr>
      </w:pPr>
      <w:r>
        <w:rPr>
          <w:rFonts w:hint="eastAsia"/>
          <w:color w:val="auto"/>
        </w:rPr>
        <w:t>第一章  竞价邀请</w:t>
      </w:r>
      <w:bookmarkEnd w:id="0"/>
      <w:bookmarkEnd w:id="1"/>
      <w:bookmarkEnd w:id="2"/>
      <w:bookmarkEnd w:id="3"/>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本项目属于福建省福州监狱集中采购目录外、</w:t>
      </w:r>
      <w:r>
        <w:rPr>
          <w:rFonts w:hint="eastAsia" w:ascii="宋体" w:hAnsi="宋体" w:cs="宋体"/>
          <w:color w:val="auto"/>
          <w:sz w:val="24"/>
          <w:lang w:val="zh-CN"/>
        </w:rPr>
        <w:t>采购限额标准以</w:t>
      </w:r>
      <w:r>
        <w:rPr>
          <w:rFonts w:hint="eastAsia" w:ascii="宋体" w:hAnsi="宋体" w:cs="宋体"/>
          <w:color w:val="auto"/>
          <w:sz w:val="24"/>
        </w:rPr>
        <w:t>下的服务</w:t>
      </w:r>
      <w:r>
        <w:rPr>
          <w:rFonts w:hint="eastAsia" w:ascii="宋体" w:hAnsi="宋体" w:cs="宋体"/>
          <w:color w:val="auto"/>
          <w:sz w:val="24"/>
          <w:lang w:val="zh-CN"/>
        </w:rPr>
        <w:t>采购项目，</w:t>
      </w:r>
      <w:r>
        <w:rPr>
          <w:rFonts w:hint="eastAsia" w:ascii="宋体" w:hAnsi="宋体" w:cs="宋体"/>
          <w:color w:val="auto"/>
          <w:sz w:val="24"/>
        </w:rPr>
        <w:t>按照公开、公平、公正的原则，</w:t>
      </w:r>
      <w:r>
        <w:rPr>
          <w:rFonts w:hint="eastAsia" w:ascii="宋体" w:hAnsi="宋体" w:cs="宋体"/>
          <w:b/>
          <w:bCs/>
          <w:color w:val="auto"/>
          <w:sz w:val="24"/>
          <w:u w:val="single"/>
        </w:rPr>
        <w:t>福建省福州监狱</w:t>
      </w:r>
      <w:r>
        <w:rPr>
          <w:rFonts w:hint="eastAsia" w:ascii="宋体" w:hAnsi="宋体" w:cs="宋体"/>
          <w:color w:val="auto"/>
          <w:sz w:val="24"/>
        </w:rPr>
        <w:t>对</w:t>
      </w:r>
      <w:r>
        <w:rPr>
          <w:rFonts w:hint="eastAsia" w:ascii="宋体" w:hAnsi="宋体" w:cs="宋体"/>
          <w:b/>
          <w:bCs/>
          <w:color w:val="auto"/>
          <w:sz w:val="24"/>
          <w:u w:val="single"/>
          <w:lang w:eastAsia="zh-CN"/>
        </w:rPr>
        <w:t>2024年福州监狱春节文体奖品采购项目</w:t>
      </w:r>
      <w:r>
        <w:rPr>
          <w:rFonts w:hint="eastAsia" w:ascii="宋体" w:hAnsi="宋体" w:cs="宋体"/>
          <w:color w:val="auto"/>
          <w:sz w:val="24"/>
        </w:rPr>
        <w:t>进行竞价采购，现欢迎国内合格的供应商前来提交密封的响应文件，具体要求如下：</w:t>
      </w:r>
    </w:p>
    <w:p>
      <w:pPr>
        <w:widowControl/>
        <w:spacing w:line="360" w:lineRule="auto"/>
        <w:ind w:firstLine="482" w:firstLineChars="200"/>
        <w:jc w:val="left"/>
        <w:rPr>
          <w:rFonts w:ascii="宋体" w:hAnsi="宋体"/>
          <w:b/>
          <w:bCs/>
          <w:color w:val="auto"/>
          <w:sz w:val="24"/>
        </w:rPr>
      </w:pPr>
      <w:r>
        <w:rPr>
          <w:rFonts w:hint="eastAsia" w:ascii="宋体" w:hAnsi="宋体" w:cs="宋体"/>
          <w:b/>
          <w:bCs/>
          <w:color w:val="auto"/>
          <w:kern w:val="0"/>
          <w:sz w:val="24"/>
        </w:rPr>
        <w:t>1.项目编号：</w:t>
      </w:r>
      <w:r>
        <w:rPr>
          <w:rFonts w:hint="eastAsia" w:ascii="宋体" w:hAnsi="宋体" w:cs="宋体"/>
          <w:b/>
          <w:bCs/>
          <w:color w:val="auto"/>
          <w:kern w:val="0"/>
          <w:sz w:val="24"/>
          <w:lang w:eastAsia="zh-CN"/>
        </w:rPr>
        <w:t>FJZC-JJ-2024-006</w:t>
      </w:r>
      <w:r>
        <w:rPr>
          <w:rFonts w:hint="eastAsia" w:ascii="宋体" w:hAnsi="宋体" w:cs="宋体"/>
          <w:b/>
          <w:bCs/>
          <w:color w:val="auto"/>
          <w:kern w:val="0"/>
          <w:sz w:val="24"/>
        </w:rPr>
        <w:t xml:space="preserve"> </w:t>
      </w:r>
    </w:p>
    <w:p>
      <w:pPr>
        <w:widowControl/>
        <w:spacing w:line="360" w:lineRule="auto"/>
        <w:ind w:firstLine="482" w:firstLineChars="200"/>
        <w:jc w:val="left"/>
        <w:rPr>
          <w:rFonts w:hint="eastAsia" w:ascii="宋体" w:hAnsi="宋体" w:eastAsia="宋体"/>
          <w:b/>
          <w:bCs/>
          <w:color w:val="auto"/>
          <w:sz w:val="24"/>
          <w:lang w:eastAsia="zh-CN"/>
        </w:rPr>
      </w:pPr>
      <w:r>
        <w:rPr>
          <w:rFonts w:hint="eastAsia" w:ascii="宋体" w:hAnsi="宋体" w:cs="宋体"/>
          <w:b/>
          <w:bCs/>
          <w:color w:val="auto"/>
          <w:kern w:val="0"/>
          <w:sz w:val="24"/>
        </w:rPr>
        <w:t>2.项目名称：</w:t>
      </w:r>
      <w:r>
        <w:rPr>
          <w:rFonts w:hint="eastAsia" w:ascii="宋体" w:hAnsi="宋体"/>
          <w:b/>
          <w:bCs/>
          <w:color w:val="auto"/>
          <w:sz w:val="24"/>
          <w:lang w:eastAsia="zh-CN"/>
        </w:rPr>
        <w:t>2024年福州监狱春节文体奖品采购项目</w:t>
      </w:r>
    </w:p>
    <w:p>
      <w:pPr>
        <w:widowControl/>
        <w:spacing w:line="360" w:lineRule="auto"/>
        <w:ind w:firstLine="482" w:firstLineChars="200"/>
        <w:jc w:val="left"/>
        <w:rPr>
          <w:rFonts w:ascii="宋体" w:hAnsi="宋体" w:cs="宋体"/>
          <w:b/>
          <w:color w:val="auto"/>
          <w:kern w:val="0"/>
          <w:sz w:val="24"/>
        </w:rPr>
      </w:pPr>
      <w:r>
        <w:rPr>
          <w:rFonts w:hint="eastAsia" w:ascii="宋体" w:hAnsi="宋体"/>
          <w:b/>
          <w:color w:val="auto"/>
          <w:sz w:val="24"/>
        </w:rPr>
        <w:t>3.竞价服务名称、数量及主要技术规格售后服务要求等详见“</w:t>
      </w:r>
      <w:r>
        <w:rPr>
          <w:rFonts w:hint="eastAsia" w:ascii="宋体" w:hAnsi="宋体" w:cs="宋体"/>
          <w:b/>
          <w:bCs/>
          <w:color w:val="auto"/>
          <w:spacing w:val="-14"/>
          <w:sz w:val="24"/>
        </w:rPr>
        <w:t>详见竞价采购一览表</w:t>
      </w:r>
      <w:r>
        <w:rPr>
          <w:rFonts w:hint="eastAsia" w:ascii="宋体" w:hAnsi="宋体"/>
          <w:b/>
          <w:color w:val="auto"/>
          <w:sz w:val="24"/>
        </w:rPr>
        <w:t>”</w:t>
      </w:r>
      <w:r>
        <w:rPr>
          <w:rFonts w:hint="eastAsia" w:ascii="宋体" w:hAnsi="宋体" w:cs="宋体"/>
          <w:b/>
          <w:color w:val="auto"/>
          <w:kern w:val="0"/>
          <w:sz w:val="24"/>
        </w:rPr>
        <w:t>。</w:t>
      </w:r>
    </w:p>
    <w:p>
      <w:pPr>
        <w:widowControl/>
        <w:spacing w:line="360" w:lineRule="auto"/>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4.获取竞价文件：</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4.1</w:t>
      </w:r>
      <w:r>
        <w:rPr>
          <w:rFonts w:hint="eastAsia" w:ascii="宋体" w:hAnsi="宋体" w:cs="宋体"/>
          <w:color w:val="auto"/>
          <w:spacing w:val="-14"/>
          <w:sz w:val="24"/>
        </w:rPr>
        <w:t>获取</w:t>
      </w:r>
      <w:r>
        <w:rPr>
          <w:rFonts w:hint="eastAsia" w:ascii="宋体" w:hAnsi="宋体" w:cs="宋体"/>
          <w:color w:val="auto"/>
          <w:sz w:val="24"/>
        </w:rPr>
        <w:t>竞价</w:t>
      </w:r>
      <w:r>
        <w:rPr>
          <w:rFonts w:hint="eastAsia" w:ascii="宋体" w:hAnsi="宋体" w:cs="宋体"/>
          <w:color w:val="auto"/>
          <w:spacing w:val="-14"/>
          <w:sz w:val="24"/>
        </w:rPr>
        <w:t>文件</w:t>
      </w:r>
      <w:r>
        <w:rPr>
          <w:rFonts w:hint="eastAsia" w:ascii="宋体" w:hAnsi="宋体" w:cs="宋体"/>
          <w:color w:val="auto"/>
          <w:sz w:val="24"/>
        </w:rPr>
        <w:t>时间：</w:t>
      </w:r>
      <w:r>
        <w:rPr>
          <w:rFonts w:hint="eastAsia" w:ascii="宋体" w:hAnsi="宋体" w:cs="宋体"/>
          <w:color w:val="auto"/>
          <w:sz w:val="24"/>
          <w:u w:val="single"/>
        </w:rPr>
        <w:t>202</w:t>
      </w:r>
      <w:r>
        <w:rPr>
          <w:rFonts w:hint="eastAsia" w:ascii="宋体" w:hAnsi="宋体" w:cs="宋体"/>
          <w:color w:val="auto"/>
          <w:sz w:val="24"/>
          <w:u w:val="single"/>
          <w:lang w:val="en-US" w:eastAsia="zh-CN"/>
        </w:rPr>
        <w:t>4</w:t>
      </w:r>
      <w:r>
        <w:rPr>
          <w:rFonts w:hint="eastAsia" w:ascii="宋体" w:hAnsi="宋体" w:cs="宋体"/>
          <w:color w:val="auto"/>
          <w:sz w:val="24"/>
        </w:rPr>
        <w:t>年</w:t>
      </w:r>
      <w:r>
        <w:rPr>
          <w:rFonts w:hint="eastAsia" w:ascii="宋体" w:hAnsi="宋体" w:cs="宋体"/>
          <w:color w:val="auto"/>
          <w:sz w:val="24"/>
          <w:u w:val="single"/>
          <w:lang w:val="en-US" w:eastAsia="zh-CN"/>
        </w:rPr>
        <w:t>01</w:t>
      </w:r>
      <w:r>
        <w:rPr>
          <w:rFonts w:hint="eastAsia" w:ascii="宋体" w:hAnsi="宋体" w:cs="宋体"/>
          <w:color w:val="auto"/>
          <w:sz w:val="24"/>
        </w:rPr>
        <w:t>月</w:t>
      </w:r>
      <w:r>
        <w:rPr>
          <w:rFonts w:hint="eastAsia" w:ascii="宋体" w:hAnsi="宋体" w:cs="宋体"/>
          <w:color w:val="auto"/>
          <w:sz w:val="24"/>
          <w:u w:val="single"/>
          <w:lang w:val="en-US" w:eastAsia="zh-CN"/>
        </w:rPr>
        <w:t>24</w:t>
      </w:r>
      <w:r>
        <w:rPr>
          <w:rFonts w:hint="eastAsia" w:ascii="宋体" w:hAnsi="宋体" w:cs="宋体"/>
          <w:color w:val="auto"/>
          <w:sz w:val="24"/>
        </w:rPr>
        <w:t>日至</w:t>
      </w:r>
      <w:r>
        <w:rPr>
          <w:rFonts w:hint="eastAsia" w:ascii="宋体" w:hAnsi="宋体" w:cs="宋体"/>
          <w:color w:val="auto"/>
          <w:sz w:val="24"/>
          <w:u w:val="single"/>
        </w:rPr>
        <w:t>202</w:t>
      </w:r>
      <w:r>
        <w:rPr>
          <w:rFonts w:hint="eastAsia" w:ascii="宋体" w:hAnsi="宋体" w:cs="宋体"/>
          <w:color w:val="auto"/>
          <w:sz w:val="24"/>
          <w:u w:val="single"/>
          <w:lang w:val="en-US" w:eastAsia="zh-CN"/>
        </w:rPr>
        <w:t>4</w:t>
      </w:r>
      <w:r>
        <w:rPr>
          <w:rFonts w:hint="eastAsia" w:ascii="宋体" w:hAnsi="宋体" w:cs="宋体"/>
          <w:color w:val="auto"/>
          <w:sz w:val="24"/>
        </w:rPr>
        <w:t>年</w:t>
      </w:r>
      <w:r>
        <w:rPr>
          <w:rFonts w:hint="eastAsia" w:ascii="宋体" w:hAnsi="宋体" w:cs="宋体"/>
          <w:color w:val="auto"/>
          <w:sz w:val="24"/>
          <w:u w:val="single"/>
          <w:lang w:val="en-US" w:eastAsia="zh-CN"/>
        </w:rPr>
        <w:t>01</w:t>
      </w:r>
      <w:r>
        <w:rPr>
          <w:rFonts w:hint="eastAsia" w:ascii="宋体" w:hAnsi="宋体" w:cs="宋体"/>
          <w:color w:val="auto"/>
          <w:sz w:val="24"/>
        </w:rPr>
        <w:t>月</w:t>
      </w:r>
      <w:r>
        <w:rPr>
          <w:rFonts w:hint="eastAsia" w:ascii="宋体" w:hAnsi="宋体" w:cs="宋体"/>
          <w:color w:val="auto"/>
          <w:sz w:val="24"/>
          <w:u w:val="single"/>
          <w:lang w:val="en-US" w:eastAsia="zh-CN"/>
        </w:rPr>
        <w:t>26</w:t>
      </w:r>
      <w:r>
        <w:rPr>
          <w:rFonts w:hint="eastAsia" w:ascii="宋体" w:hAnsi="宋体" w:cs="宋体"/>
          <w:color w:val="auto"/>
          <w:sz w:val="24"/>
        </w:rPr>
        <w:t>日(双休日及法定节假日除外)，每天上午</w:t>
      </w:r>
      <w:r>
        <w:rPr>
          <w:rFonts w:hint="eastAsia" w:ascii="宋体" w:hAnsi="宋体" w:cs="宋体"/>
          <w:color w:val="auto"/>
          <w:sz w:val="24"/>
          <w:u w:val="single"/>
        </w:rPr>
        <w:t>8:30～12:00</w:t>
      </w:r>
      <w:r>
        <w:rPr>
          <w:rFonts w:hint="eastAsia" w:ascii="宋体" w:hAnsi="宋体" w:cs="宋体"/>
          <w:color w:val="auto"/>
          <w:sz w:val="24"/>
        </w:rPr>
        <w:t>，下午</w:t>
      </w:r>
      <w:r>
        <w:rPr>
          <w:rFonts w:hint="eastAsia" w:ascii="宋体" w:hAnsi="宋体" w:cs="宋体"/>
          <w:color w:val="auto"/>
          <w:sz w:val="24"/>
          <w:u w:val="single"/>
        </w:rPr>
        <w:t>14:30～17:30（北京时间）</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4.2获取竞价文件地点：</w:t>
      </w:r>
      <w:r>
        <w:rPr>
          <w:rFonts w:hint="eastAsia" w:ascii="宋体" w:hAnsi="宋体" w:cs="宋体"/>
          <w:color w:val="auto"/>
          <w:sz w:val="24"/>
          <w:u w:val="single"/>
        </w:rPr>
        <w:t>福州市鼓楼区西洪路528号59号楼二层福建省卓诚招投标代理有限责任公司</w:t>
      </w:r>
      <w:r>
        <w:rPr>
          <w:rFonts w:hint="eastAsia" w:ascii="宋体" w:hAnsi="宋体" w:cs="宋体"/>
          <w:color w:val="auto"/>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sz w:val="24"/>
        </w:rPr>
        <w:t>4.3获取竞价文件方式：现场获取、邮件获取或下载获取。</w:t>
      </w:r>
      <w:r>
        <w:rPr>
          <w:rFonts w:hint="eastAsia" w:ascii="宋体" w:hAnsi="宋体" w:cs="宋体"/>
          <w:color w:val="auto"/>
          <w:kern w:val="0"/>
          <w:sz w:val="24"/>
        </w:rPr>
        <w:t>在</w:t>
      </w:r>
      <w:r>
        <w:rPr>
          <w:rFonts w:hint="eastAsia" w:ascii="宋体" w:hAnsi="宋体" w:cs="宋体"/>
          <w:color w:val="auto"/>
          <w:sz w:val="24"/>
        </w:rPr>
        <w:t>竞价</w:t>
      </w:r>
      <w:r>
        <w:rPr>
          <w:rFonts w:hint="eastAsia" w:ascii="宋体" w:hAnsi="宋体" w:cs="宋体"/>
          <w:color w:val="auto"/>
          <w:kern w:val="0"/>
          <w:sz w:val="24"/>
        </w:rPr>
        <w:t>公告规定的时间内，潜在供应商可向采购人或受委托采购代理机构或发布公告网站获取本项目</w:t>
      </w:r>
      <w:r>
        <w:rPr>
          <w:rFonts w:hint="eastAsia" w:ascii="宋体" w:hAnsi="宋体" w:cs="宋体"/>
          <w:color w:val="auto"/>
          <w:sz w:val="24"/>
        </w:rPr>
        <w:t>竞价</w:t>
      </w:r>
      <w:r>
        <w:rPr>
          <w:rFonts w:hint="eastAsia" w:ascii="宋体" w:hAnsi="宋体" w:cs="宋体"/>
          <w:color w:val="auto"/>
          <w:kern w:val="0"/>
          <w:sz w:val="24"/>
        </w:rPr>
        <w:t>文件：</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（1）现场获取：到</w:t>
      </w:r>
      <w:r>
        <w:rPr>
          <w:rFonts w:hint="eastAsia" w:ascii="宋体" w:hAnsi="宋体" w:cs="宋体"/>
          <w:color w:val="auto"/>
          <w:sz w:val="24"/>
        </w:rPr>
        <w:t>竞价</w:t>
      </w:r>
      <w:r>
        <w:rPr>
          <w:rFonts w:hint="eastAsia" w:ascii="宋体" w:hAnsi="宋体" w:cs="宋体"/>
          <w:color w:val="auto"/>
          <w:kern w:val="0"/>
          <w:sz w:val="24"/>
        </w:rPr>
        <w:t>公告列明的获取</w:t>
      </w:r>
      <w:r>
        <w:rPr>
          <w:rFonts w:hint="eastAsia" w:ascii="宋体" w:hAnsi="宋体" w:cs="宋体"/>
          <w:color w:val="auto"/>
          <w:sz w:val="24"/>
        </w:rPr>
        <w:t>竞价</w:t>
      </w:r>
      <w:r>
        <w:rPr>
          <w:rFonts w:hint="eastAsia" w:ascii="宋体" w:hAnsi="宋体" w:cs="宋体"/>
          <w:color w:val="auto"/>
          <w:kern w:val="0"/>
          <w:sz w:val="24"/>
        </w:rPr>
        <w:t>文件地点现场获取，填写《</w:t>
      </w:r>
      <w:r>
        <w:rPr>
          <w:rFonts w:hint="eastAsia" w:ascii="宋体" w:hAnsi="宋体" w:cs="宋体"/>
          <w:color w:val="auto"/>
          <w:sz w:val="24"/>
        </w:rPr>
        <w:t>竞价</w:t>
      </w:r>
      <w:r>
        <w:rPr>
          <w:rFonts w:hint="eastAsia" w:ascii="宋体" w:hAnsi="宋体" w:cs="宋体"/>
          <w:color w:val="auto"/>
          <w:kern w:val="0"/>
          <w:sz w:val="24"/>
        </w:rPr>
        <w:t>文件报名登记表》并按</w:t>
      </w:r>
      <w:r>
        <w:rPr>
          <w:rFonts w:hint="eastAsia" w:ascii="宋体" w:hAnsi="宋体" w:cs="宋体"/>
          <w:color w:val="auto"/>
          <w:sz w:val="24"/>
        </w:rPr>
        <w:t>竞价</w:t>
      </w:r>
      <w:r>
        <w:rPr>
          <w:rFonts w:hint="eastAsia" w:ascii="宋体" w:hAnsi="宋体" w:cs="宋体"/>
          <w:color w:val="auto"/>
          <w:kern w:val="0"/>
          <w:sz w:val="24"/>
        </w:rPr>
        <w:t>公告要求（如有）提交相应文件后受理。</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（2）邮件获取：</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①填写《</w:t>
      </w:r>
      <w:r>
        <w:rPr>
          <w:rFonts w:hint="eastAsia" w:ascii="宋体" w:hAnsi="宋体" w:cs="宋体"/>
          <w:color w:val="auto"/>
          <w:sz w:val="24"/>
        </w:rPr>
        <w:t>竞价</w:t>
      </w:r>
      <w:r>
        <w:rPr>
          <w:rFonts w:hint="eastAsia" w:ascii="宋体" w:hAnsi="宋体" w:cs="宋体"/>
          <w:color w:val="auto"/>
          <w:kern w:val="0"/>
          <w:sz w:val="24"/>
        </w:rPr>
        <w:t>文件报名登记表》（详见竞价文件附件）；</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②按</w:t>
      </w:r>
      <w:r>
        <w:rPr>
          <w:rFonts w:hint="eastAsia" w:ascii="宋体" w:hAnsi="宋体" w:cs="宋体"/>
          <w:color w:val="auto"/>
          <w:sz w:val="24"/>
        </w:rPr>
        <w:t>竞价</w:t>
      </w:r>
      <w:r>
        <w:rPr>
          <w:rFonts w:hint="eastAsia" w:ascii="宋体" w:hAnsi="宋体" w:cs="宋体"/>
          <w:color w:val="auto"/>
          <w:kern w:val="0"/>
          <w:sz w:val="24"/>
        </w:rPr>
        <w:t>公告规定</w:t>
      </w:r>
      <w:r>
        <w:rPr>
          <w:rFonts w:hint="eastAsia" w:ascii="宋体" w:hAnsi="宋体" w:cs="宋体"/>
          <w:color w:val="auto"/>
          <w:sz w:val="24"/>
        </w:rPr>
        <w:t>报名</w:t>
      </w:r>
      <w:r>
        <w:rPr>
          <w:rFonts w:hint="eastAsia" w:ascii="宋体" w:hAnsi="宋体" w:cs="宋体"/>
          <w:color w:val="auto"/>
          <w:kern w:val="0"/>
          <w:sz w:val="24"/>
        </w:rPr>
        <w:t>，并将《</w:t>
      </w:r>
      <w:r>
        <w:rPr>
          <w:rFonts w:hint="eastAsia" w:ascii="宋体" w:hAnsi="宋体" w:cs="宋体"/>
          <w:color w:val="auto"/>
          <w:sz w:val="24"/>
        </w:rPr>
        <w:t>竞价</w:t>
      </w:r>
      <w:r>
        <w:rPr>
          <w:rFonts w:hint="eastAsia" w:ascii="宋体" w:hAnsi="宋体" w:cs="宋体"/>
          <w:color w:val="auto"/>
          <w:kern w:val="0"/>
          <w:sz w:val="24"/>
        </w:rPr>
        <w:t>文件报名登记表》、</w:t>
      </w:r>
      <w:r>
        <w:rPr>
          <w:rFonts w:hint="eastAsia" w:ascii="宋体" w:hAnsi="宋体" w:cs="宋体"/>
          <w:color w:val="auto"/>
          <w:sz w:val="24"/>
        </w:rPr>
        <w:t>竞价</w:t>
      </w:r>
      <w:r>
        <w:rPr>
          <w:rFonts w:hint="eastAsia" w:ascii="宋体" w:hAnsi="宋体" w:cs="宋体"/>
          <w:color w:val="auto"/>
          <w:kern w:val="0"/>
          <w:sz w:val="24"/>
        </w:rPr>
        <w:t>公告要求提交的相应文件（如有）扫描后用邮件发送至采购代理机构指定邮箱</w:t>
      </w:r>
      <w:r>
        <w:rPr>
          <w:rFonts w:hint="eastAsia" w:ascii="宋体" w:hAnsi="宋体" w:cs="宋体"/>
          <w:color w:val="auto"/>
          <w:sz w:val="24"/>
          <w:u w:val="single"/>
        </w:rPr>
        <w:t>fjszczb@163.com</w:t>
      </w:r>
      <w:r>
        <w:rPr>
          <w:rFonts w:hint="eastAsia" w:ascii="宋体" w:hAnsi="宋体" w:cs="宋体"/>
          <w:color w:val="auto"/>
          <w:kern w:val="0"/>
          <w:sz w:val="24"/>
        </w:rPr>
        <w:t xml:space="preserve">（报名时间以指定邮箱收到邮件时间为准）； </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③与采购代理机构联系，相关文件是否收悉；</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④采购代理机构按</w:t>
      </w:r>
      <w:r>
        <w:rPr>
          <w:rFonts w:hint="eastAsia" w:ascii="宋体" w:hAnsi="宋体" w:cs="宋体"/>
          <w:color w:val="auto"/>
          <w:sz w:val="24"/>
        </w:rPr>
        <w:t>竞价</w:t>
      </w:r>
      <w:r>
        <w:rPr>
          <w:rFonts w:hint="eastAsia" w:ascii="宋体" w:hAnsi="宋体" w:cs="宋体"/>
          <w:color w:val="auto"/>
          <w:kern w:val="0"/>
          <w:sz w:val="24"/>
        </w:rPr>
        <w:t>文件报名登记表上的信息以电子邮件方式发送</w:t>
      </w:r>
      <w:r>
        <w:rPr>
          <w:rFonts w:hint="eastAsia" w:ascii="宋体" w:hAnsi="宋体" w:cs="宋体"/>
          <w:color w:val="auto"/>
          <w:sz w:val="24"/>
        </w:rPr>
        <w:t>竞价</w:t>
      </w:r>
      <w:r>
        <w:rPr>
          <w:rFonts w:hint="eastAsia" w:ascii="宋体" w:hAnsi="宋体" w:cs="宋体"/>
          <w:color w:val="auto"/>
          <w:kern w:val="0"/>
          <w:sz w:val="24"/>
        </w:rPr>
        <w:t>文件。</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（3）下载获取：从竞价公告发布的网站上下载获取</w:t>
      </w:r>
    </w:p>
    <w:p>
      <w:pPr>
        <w:spacing w:line="360" w:lineRule="auto"/>
        <w:ind w:firstLine="480" w:firstLineChars="200"/>
        <w:rPr>
          <w:rFonts w:hint="eastAsia" w:ascii="宋体" w:hAnsi="宋体" w:cs="宋体"/>
          <w:b/>
          <w:bCs/>
          <w:color w:val="auto"/>
          <w:kern w:val="0"/>
          <w:sz w:val="24"/>
        </w:rPr>
      </w:pPr>
      <w:r>
        <w:rPr>
          <w:rFonts w:hint="eastAsia" w:ascii="宋体" w:hAnsi="宋体" w:cs="宋体"/>
          <w:color w:val="auto"/>
          <w:kern w:val="0"/>
          <w:sz w:val="24"/>
        </w:rPr>
        <w:t>（4）</w:t>
      </w:r>
      <w:r>
        <w:rPr>
          <w:rFonts w:hint="eastAsia" w:ascii="宋体" w:hAnsi="宋体" w:cs="宋体"/>
          <w:color w:val="auto"/>
          <w:sz w:val="24"/>
        </w:rPr>
        <w:t>竞价文件售价</w:t>
      </w:r>
      <w:r>
        <w:rPr>
          <w:rFonts w:hint="eastAsia" w:ascii="宋体" w:hAnsi="宋体" w:cs="宋体"/>
          <w:color w:val="auto"/>
          <w:kern w:val="0"/>
          <w:sz w:val="24"/>
        </w:rPr>
        <w:t>：</w:t>
      </w:r>
    </w:p>
    <w:p>
      <w:pPr>
        <w:spacing w:line="360" w:lineRule="auto"/>
        <w:ind w:firstLine="480" w:firstLineChars="200"/>
        <w:rPr>
          <w:rFonts w:hint="eastAsia" w:ascii="宋体" w:hAnsi="宋体" w:cs="宋体"/>
          <w:b/>
          <w:bCs/>
          <w:color w:val="auto"/>
          <w:kern w:val="0"/>
          <w:sz w:val="24"/>
        </w:rPr>
      </w:pPr>
      <w:r>
        <w:rPr>
          <w:rFonts w:hint="eastAsia" w:ascii="宋体" w:hAnsi="宋体" w:cs="宋体"/>
          <w:color w:val="auto"/>
          <w:sz w:val="24"/>
        </w:rPr>
        <w:t>竞价文件售价</w:t>
      </w:r>
      <w:r>
        <w:rPr>
          <w:rFonts w:hint="eastAsia" w:ascii="宋体" w:hAnsi="宋体" w:cs="宋体"/>
          <w:color w:val="auto"/>
          <w:sz w:val="24"/>
          <w:u w:val="single"/>
        </w:rPr>
        <w:t xml:space="preserve">  0  </w:t>
      </w:r>
      <w:r>
        <w:rPr>
          <w:rFonts w:hint="eastAsia" w:ascii="宋体" w:hAnsi="宋体" w:cs="宋体"/>
          <w:color w:val="auto"/>
          <w:sz w:val="24"/>
        </w:rPr>
        <w:t>元人民币（竞价文件电子版）。</w:t>
      </w:r>
    </w:p>
    <w:p>
      <w:pPr>
        <w:spacing w:line="360" w:lineRule="auto"/>
        <w:ind w:firstLine="482" w:firstLineChars="200"/>
        <w:rPr>
          <w:rFonts w:hint="eastAsia" w:ascii="宋体" w:hAnsi="宋体" w:cs="宋体"/>
          <w:color w:val="auto"/>
          <w:sz w:val="24"/>
        </w:rPr>
      </w:pPr>
      <w:r>
        <w:rPr>
          <w:rFonts w:hint="eastAsia" w:ascii="宋体" w:hAnsi="宋体" w:cs="宋体"/>
          <w:b/>
          <w:bCs/>
          <w:color w:val="auto"/>
          <w:kern w:val="0"/>
          <w:sz w:val="24"/>
        </w:rPr>
        <w:t>有意获取本项目竞价文件的潜在供应商，请按上述时间、地点获取竞价文件，未按规定获取的竞价文件，由此引起的一切后果，供应商自负。</w:t>
      </w:r>
    </w:p>
    <w:p>
      <w:pPr>
        <w:widowControl/>
        <w:spacing w:line="360" w:lineRule="auto"/>
        <w:ind w:firstLine="482" w:firstLineChars="200"/>
        <w:jc w:val="left"/>
        <w:rPr>
          <w:rFonts w:hint="eastAsia" w:ascii="宋体" w:hAnsi="宋体" w:cs="宋体"/>
          <w:b/>
          <w:bCs/>
          <w:color w:val="auto"/>
          <w:kern w:val="0"/>
          <w:sz w:val="24"/>
        </w:rPr>
      </w:pPr>
      <w:bookmarkStart w:id="4" w:name="_Toc22977"/>
      <w:bookmarkStart w:id="5" w:name="_Toc31812"/>
      <w:r>
        <w:rPr>
          <w:rFonts w:hint="eastAsia" w:ascii="宋体" w:hAnsi="宋体" w:cs="宋体"/>
          <w:b/>
          <w:bCs/>
          <w:color w:val="auto"/>
          <w:kern w:val="0"/>
          <w:sz w:val="24"/>
        </w:rPr>
        <w:t>5.响应文件递交截止时间及地点</w:t>
      </w:r>
      <w:bookmarkEnd w:id="4"/>
      <w:bookmarkEnd w:id="5"/>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响应文件递交截止时间：</w:t>
      </w:r>
      <w:r>
        <w:rPr>
          <w:rFonts w:hint="eastAsia" w:ascii="宋体" w:hAnsi="宋体" w:cs="宋体"/>
          <w:color w:val="auto"/>
          <w:sz w:val="24"/>
          <w:u w:val="single"/>
        </w:rPr>
        <w:t>202</w:t>
      </w:r>
      <w:r>
        <w:rPr>
          <w:rFonts w:hint="eastAsia" w:ascii="宋体" w:hAnsi="宋体" w:cs="宋体"/>
          <w:color w:val="auto"/>
          <w:sz w:val="24"/>
          <w:u w:val="single"/>
          <w:lang w:val="en-US" w:eastAsia="zh-CN"/>
        </w:rPr>
        <w:t>4</w:t>
      </w:r>
      <w:r>
        <w:rPr>
          <w:rFonts w:hint="eastAsia" w:ascii="宋体" w:hAnsi="宋体" w:cs="宋体"/>
          <w:color w:val="auto"/>
          <w:sz w:val="24"/>
        </w:rPr>
        <w:t>年</w:t>
      </w:r>
      <w:r>
        <w:rPr>
          <w:rFonts w:hint="eastAsia" w:ascii="宋体" w:hAnsi="宋体" w:cs="宋体"/>
          <w:color w:val="auto"/>
          <w:sz w:val="24"/>
          <w:u w:val="single"/>
          <w:lang w:val="en-US" w:eastAsia="zh-CN"/>
        </w:rPr>
        <w:t>01</w:t>
      </w:r>
      <w:r>
        <w:rPr>
          <w:rFonts w:hint="eastAsia" w:ascii="宋体" w:hAnsi="宋体" w:cs="宋体"/>
          <w:color w:val="auto"/>
          <w:sz w:val="24"/>
        </w:rPr>
        <w:t>月</w:t>
      </w:r>
      <w:r>
        <w:rPr>
          <w:rFonts w:hint="eastAsia" w:ascii="宋体" w:hAnsi="宋体" w:cs="宋体"/>
          <w:color w:val="auto"/>
          <w:sz w:val="24"/>
          <w:u w:val="single"/>
          <w:lang w:val="en-US" w:eastAsia="zh-CN"/>
        </w:rPr>
        <w:t>29</w:t>
      </w:r>
      <w:r>
        <w:rPr>
          <w:rFonts w:hint="eastAsia" w:ascii="宋体" w:hAnsi="宋体" w:cs="宋体"/>
          <w:color w:val="auto"/>
          <w:sz w:val="24"/>
        </w:rPr>
        <w:t>日</w:t>
      </w:r>
      <w:r>
        <w:rPr>
          <w:rFonts w:hint="eastAsia" w:ascii="宋体" w:hAnsi="宋体" w:cs="宋体"/>
          <w:color w:val="auto"/>
          <w:sz w:val="24"/>
          <w:u w:val="single"/>
          <w:lang w:val="en-US" w:eastAsia="zh-CN"/>
        </w:rPr>
        <w:t>09</w:t>
      </w:r>
      <w:r>
        <w:rPr>
          <w:rFonts w:hint="eastAsia" w:ascii="宋体" w:hAnsi="宋体" w:cs="宋体"/>
          <w:color w:val="auto"/>
          <w:sz w:val="24"/>
        </w:rPr>
        <w:t>时</w:t>
      </w:r>
      <w:r>
        <w:rPr>
          <w:rFonts w:hint="eastAsia" w:ascii="宋体" w:hAnsi="宋体" w:cs="宋体"/>
          <w:color w:val="auto"/>
          <w:sz w:val="24"/>
          <w:u w:val="single"/>
          <w:lang w:val="en-US" w:eastAsia="zh-CN"/>
        </w:rPr>
        <w:t>30</w:t>
      </w:r>
      <w:r>
        <w:rPr>
          <w:rFonts w:hint="eastAsia" w:ascii="宋体" w:hAnsi="宋体" w:cs="宋体"/>
          <w:color w:val="auto"/>
          <w:sz w:val="24"/>
        </w:rPr>
        <w:t>分（北京时间）；供应商应在截止时间前按竞价文件要求将密封后的响应文件直接邮寄或送至</w:t>
      </w:r>
      <w:r>
        <w:rPr>
          <w:rFonts w:hint="eastAsia" w:ascii="宋体" w:hAnsi="宋体" w:cs="宋体"/>
          <w:color w:val="auto"/>
          <w:sz w:val="24"/>
          <w:u w:val="single"/>
        </w:rPr>
        <w:t>福建省卓诚招投标代理有限责任公司福州市鼓楼区西洪路528号59号楼二层</w:t>
      </w:r>
      <w:r>
        <w:rPr>
          <w:rFonts w:hint="eastAsia" w:ascii="宋体" w:hAnsi="宋体" w:cs="宋体"/>
          <w:color w:val="auto"/>
          <w:sz w:val="24"/>
        </w:rPr>
        <w:t>签收，拒绝接收逾期送达或不符合竞价文件规定的响应文件。</w:t>
      </w:r>
    </w:p>
    <w:p>
      <w:pPr>
        <w:widowControl/>
        <w:spacing w:line="360" w:lineRule="auto"/>
        <w:ind w:firstLine="480" w:firstLineChars="200"/>
        <w:jc w:val="left"/>
        <w:rPr>
          <w:rFonts w:hint="eastAsia" w:ascii="宋体" w:hAnsi="宋体" w:cs="宋体"/>
          <w:color w:val="auto"/>
          <w:sz w:val="24"/>
        </w:rPr>
      </w:pPr>
      <w:bookmarkStart w:id="6" w:name="_Toc23289"/>
      <w:bookmarkStart w:id="7" w:name="_Toc3062"/>
      <w:r>
        <w:rPr>
          <w:rFonts w:hint="eastAsia" w:ascii="宋体" w:hAnsi="宋体" w:cs="宋体"/>
          <w:color w:val="auto"/>
          <w:sz w:val="24"/>
        </w:rPr>
        <w:t>接收响应文件地点：</w:t>
      </w:r>
      <w:bookmarkEnd w:id="6"/>
      <w:bookmarkEnd w:id="7"/>
      <w:r>
        <w:rPr>
          <w:rFonts w:hint="eastAsia" w:ascii="宋体" w:hAnsi="宋体" w:cs="宋体"/>
          <w:color w:val="auto"/>
          <w:sz w:val="24"/>
          <w:u w:val="single"/>
        </w:rPr>
        <w:t>福建省卓诚招投标代理有限责任公司福州市鼓楼区西洪路528号59号楼二层</w:t>
      </w:r>
    </w:p>
    <w:p>
      <w:pPr>
        <w:widowControl/>
        <w:spacing w:line="360" w:lineRule="auto"/>
        <w:ind w:firstLine="482" w:firstLineChars="200"/>
        <w:jc w:val="left"/>
        <w:rPr>
          <w:rFonts w:hint="eastAsia" w:ascii="宋体" w:hAnsi="宋体" w:cs="宋体"/>
          <w:color w:val="auto"/>
          <w:sz w:val="24"/>
        </w:rPr>
      </w:pPr>
      <w:r>
        <w:rPr>
          <w:rFonts w:hint="eastAsia" w:ascii="宋体" w:hAnsi="宋体" w:cs="宋体"/>
          <w:b/>
          <w:bCs/>
          <w:color w:val="auto"/>
          <w:sz w:val="24"/>
        </w:rPr>
        <w:t>邮寄说明：（1）请务必按竞价文件要求将密封后的响应文件邮寄至</w:t>
      </w:r>
      <w:r>
        <w:rPr>
          <w:rFonts w:hint="eastAsia" w:ascii="宋体" w:hAnsi="宋体" w:cs="宋体"/>
          <w:b/>
          <w:bCs/>
          <w:color w:val="auto"/>
          <w:sz w:val="24"/>
          <w:u w:val="single"/>
        </w:rPr>
        <w:t>福建省卓诚招投标代理有限责任公司</w:t>
      </w:r>
      <w:r>
        <w:rPr>
          <w:rFonts w:hint="eastAsia" w:ascii="宋体" w:hAnsi="宋体" w:cs="宋体"/>
          <w:b/>
          <w:bCs/>
          <w:color w:val="auto"/>
          <w:sz w:val="24"/>
        </w:rPr>
        <w:t>收，收件人：张思婕、0591-83625873，地址：</w:t>
      </w:r>
      <w:r>
        <w:rPr>
          <w:rFonts w:hint="eastAsia" w:ascii="宋体" w:hAnsi="宋体" w:cs="宋体"/>
          <w:color w:val="auto"/>
          <w:sz w:val="24"/>
          <w:u w:val="single"/>
        </w:rPr>
        <w:t>福州市鼓楼区西洪路528号59号楼二层</w:t>
      </w:r>
      <w:r>
        <w:rPr>
          <w:rFonts w:hint="eastAsia" w:ascii="宋体" w:hAnsi="宋体" w:cs="宋体"/>
          <w:b/>
          <w:bCs/>
          <w:color w:val="auto"/>
          <w:sz w:val="24"/>
        </w:rPr>
        <w:t>，截件时间：</w:t>
      </w:r>
      <w:r>
        <w:rPr>
          <w:rFonts w:hint="eastAsia" w:ascii="宋体" w:hAnsi="宋体" w:cs="宋体"/>
          <w:color w:val="auto"/>
          <w:sz w:val="24"/>
          <w:u w:val="single"/>
        </w:rPr>
        <w:t>202</w:t>
      </w:r>
      <w:r>
        <w:rPr>
          <w:rFonts w:hint="eastAsia" w:ascii="宋体" w:hAnsi="宋体" w:cs="宋体"/>
          <w:color w:val="auto"/>
          <w:sz w:val="24"/>
          <w:u w:val="single"/>
          <w:lang w:val="en-US" w:eastAsia="zh-CN"/>
        </w:rPr>
        <w:t>4</w:t>
      </w:r>
      <w:r>
        <w:rPr>
          <w:rFonts w:hint="eastAsia" w:ascii="宋体" w:hAnsi="宋体" w:cs="宋体"/>
          <w:color w:val="auto"/>
          <w:sz w:val="24"/>
        </w:rPr>
        <w:t>年</w:t>
      </w:r>
      <w:r>
        <w:rPr>
          <w:rFonts w:hint="eastAsia" w:ascii="宋体" w:hAnsi="宋体" w:cs="宋体"/>
          <w:color w:val="auto"/>
          <w:sz w:val="24"/>
          <w:u w:val="single"/>
          <w:lang w:val="en-US" w:eastAsia="zh-CN"/>
        </w:rPr>
        <w:t>01</w:t>
      </w:r>
      <w:r>
        <w:rPr>
          <w:rFonts w:hint="eastAsia" w:ascii="宋体" w:hAnsi="宋体" w:cs="宋体"/>
          <w:color w:val="auto"/>
          <w:sz w:val="24"/>
        </w:rPr>
        <w:t>月</w:t>
      </w:r>
      <w:r>
        <w:rPr>
          <w:rFonts w:hint="eastAsia" w:ascii="宋体" w:hAnsi="宋体" w:cs="宋体"/>
          <w:color w:val="auto"/>
          <w:sz w:val="24"/>
          <w:u w:val="single"/>
          <w:lang w:val="en-US" w:eastAsia="zh-CN"/>
        </w:rPr>
        <w:t>29</w:t>
      </w:r>
      <w:r>
        <w:rPr>
          <w:rFonts w:hint="eastAsia" w:ascii="宋体" w:hAnsi="宋体" w:cs="宋体"/>
          <w:color w:val="auto"/>
          <w:sz w:val="24"/>
        </w:rPr>
        <w:t>日</w:t>
      </w:r>
      <w:r>
        <w:rPr>
          <w:rFonts w:hint="eastAsia" w:ascii="宋体" w:hAnsi="宋体" w:cs="宋体"/>
          <w:color w:val="auto"/>
          <w:sz w:val="24"/>
          <w:u w:val="single"/>
          <w:lang w:val="en-US" w:eastAsia="zh-CN"/>
        </w:rPr>
        <w:t>09</w:t>
      </w:r>
      <w:r>
        <w:rPr>
          <w:rFonts w:hint="eastAsia" w:ascii="宋体" w:hAnsi="宋体" w:cs="宋体"/>
          <w:color w:val="auto"/>
          <w:sz w:val="24"/>
        </w:rPr>
        <w:t>时</w:t>
      </w:r>
      <w:r>
        <w:rPr>
          <w:rFonts w:hint="eastAsia" w:ascii="宋体" w:hAnsi="宋体" w:cs="宋体"/>
          <w:color w:val="auto"/>
          <w:sz w:val="24"/>
          <w:u w:val="single"/>
          <w:lang w:val="en-US" w:eastAsia="zh-CN"/>
        </w:rPr>
        <w:t>30</w:t>
      </w:r>
      <w:r>
        <w:rPr>
          <w:rFonts w:hint="eastAsia" w:ascii="宋体" w:hAnsi="宋体" w:cs="宋体"/>
          <w:color w:val="auto"/>
          <w:sz w:val="24"/>
        </w:rPr>
        <w:t>分</w:t>
      </w:r>
      <w:r>
        <w:rPr>
          <w:rFonts w:hint="eastAsia" w:ascii="宋体" w:hAnsi="宋体" w:cs="宋体"/>
          <w:b/>
          <w:bCs/>
          <w:color w:val="auto"/>
          <w:sz w:val="24"/>
        </w:rPr>
        <w:t>（北京时间），过期视同自动放弃。（2）未按要求报送(材料不全，盖章密封不符合竞价文件规定,超过报价期限等)均视为无效报价。</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6.质疑提交</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供应商对本次竞价文件提出质疑的，须在响应文件递交截止时间前，以书面原件的形式与</w:t>
      </w:r>
      <w:r>
        <w:rPr>
          <w:rFonts w:hint="eastAsia" w:ascii="宋体" w:hAnsi="宋体" w:cs="宋体"/>
          <w:b/>
          <w:bCs/>
          <w:color w:val="auto"/>
          <w:sz w:val="24"/>
          <w:u w:val="single"/>
        </w:rPr>
        <w:t>福建省卓诚招投标代理有限责任公司</w:t>
      </w:r>
      <w:r>
        <w:rPr>
          <w:rFonts w:hint="eastAsia" w:ascii="宋体" w:hAnsi="宋体" w:cs="宋体"/>
          <w:color w:val="auto"/>
          <w:sz w:val="24"/>
        </w:rPr>
        <w:t>联系。</w:t>
      </w:r>
    </w:p>
    <w:p>
      <w:pPr>
        <w:spacing w:line="360" w:lineRule="auto"/>
        <w:ind w:firstLine="482" w:firstLineChars="200"/>
        <w:rPr>
          <w:rFonts w:ascii="宋体" w:hAnsi="宋体" w:cs="宋体"/>
          <w:b/>
          <w:bCs/>
          <w:color w:val="auto"/>
          <w:sz w:val="24"/>
        </w:rPr>
      </w:pPr>
      <w:bookmarkStart w:id="8" w:name="_Toc6156"/>
      <w:bookmarkStart w:id="9" w:name="_Toc10298"/>
      <w:r>
        <w:rPr>
          <w:rFonts w:hint="eastAsia" w:ascii="宋体" w:hAnsi="宋体" w:cs="宋体"/>
          <w:b/>
          <w:bCs/>
          <w:color w:val="auto"/>
          <w:sz w:val="24"/>
        </w:rPr>
        <w:t>7.竞价保证金：</w:t>
      </w:r>
    </w:p>
    <w:p>
      <w:pPr>
        <w:spacing w:line="360" w:lineRule="auto"/>
        <w:ind w:firstLine="480" w:firstLineChars="200"/>
        <w:rPr>
          <w:rFonts w:ascii="宋体" w:hAnsi="宋体" w:cs="宋体"/>
          <w:color w:val="auto"/>
          <w:sz w:val="24"/>
        </w:rPr>
      </w:pPr>
      <w:r>
        <w:rPr>
          <w:rFonts w:hint="eastAsia" w:ascii="宋体" w:hAnsi="宋体" w:cs="宋体"/>
          <w:color w:val="auto"/>
          <w:sz w:val="24"/>
        </w:rPr>
        <w:t>本项目竞价保证金为</w:t>
      </w:r>
      <w:r>
        <w:rPr>
          <w:rFonts w:hint="eastAsia" w:ascii="宋体" w:hAnsi="宋体" w:cs="宋体"/>
          <w:color w:val="auto"/>
          <w:sz w:val="24"/>
          <w:lang w:eastAsia="zh-CN"/>
        </w:rPr>
        <w:t>688</w:t>
      </w:r>
      <w:r>
        <w:rPr>
          <w:rFonts w:hint="eastAsia" w:ascii="宋体" w:hAnsi="宋体" w:cs="宋体"/>
          <w:color w:val="auto"/>
          <w:sz w:val="24"/>
        </w:rPr>
        <w:t>元人民币，竞价保证金须以对公转账、支票、汇票等非现金形式提交且应在报名截止时间前到达指定账户，否则资格审核不合格。采购代理机构将以竞价保证金收款银行提供的保证金到帐时间为依据进行确认。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竞价保证金缴交指定账户：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开户银行：厦门银行股份有限公司福州江滨支行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账户名称：福建省卓诚招投标代理有限责任公司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号：802133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68875</w:t>
      </w:r>
      <w:r>
        <w:rPr>
          <w:rFonts w:hint="eastAsia" w:ascii="宋体" w:hAnsi="宋体" w:eastAsia="宋体" w:cs="宋体"/>
          <w:b w:val="0"/>
          <w:bCs w:val="0"/>
          <w:color w:val="auto"/>
          <w:sz w:val="24"/>
          <w:szCs w:val="24"/>
          <w:highlight w:val="none"/>
        </w:rPr>
        <w:t>50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bCs/>
          <w:color w:val="auto"/>
          <w:kern w:val="0"/>
          <w:sz w:val="24"/>
          <w:shd w:val="clear" w:color="auto" w:fill="FFFFFF"/>
        </w:rPr>
      </w:pPr>
      <w:r>
        <w:rPr>
          <w:rFonts w:hint="eastAsia" w:ascii="宋体" w:hAnsi="宋体"/>
          <w:b/>
          <w:bCs/>
          <w:color w:val="auto"/>
          <w:kern w:val="0"/>
          <w:sz w:val="24"/>
          <w:shd w:val="clear" w:color="auto" w:fill="FFFFFF"/>
          <w:lang w:eastAsia="zh-CN"/>
        </w:rPr>
        <w:t>注意：</w:t>
      </w:r>
      <w:r>
        <w:rPr>
          <w:rFonts w:hint="eastAsia" w:ascii="宋体" w:hAnsi="宋体"/>
          <w:b/>
          <w:bCs/>
          <w:color w:val="auto"/>
          <w:kern w:val="0"/>
          <w:sz w:val="24"/>
          <w:shd w:val="clear" w:color="auto" w:fill="FFFFFF"/>
          <w:lang w:val="en-US" w:eastAsia="zh-CN"/>
        </w:rPr>
        <w:t>①</w:t>
      </w:r>
      <w:r>
        <w:rPr>
          <w:rFonts w:hint="eastAsia" w:ascii="宋体" w:hAnsi="宋体"/>
          <w:b/>
          <w:bCs/>
          <w:color w:val="auto"/>
          <w:kern w:val="0"/>
          <w:sz w:val="24"/>
          <w:shd w:val="clear" w:color="auto" w:fill="FFFFFF"/>
        </w:rPr>
        <w:t>供应商应认真核对账户信息，将</w:t>
      </w:r>
      <w:r>
        <w:rPr>
          <w:rFonts w:hint="eastAsia" w:ascii="宋体" w:hAnsi="宋体"/>
          <w:b/>
          <w:bCs/>
          <w:color w:val="auto"/>
          <w:kern w:val="0"/>
          <w:sz w:val="24"/>
          <w:shd w:val="clear" w:color="auto" w:fill="FFFFFF"/>
          <w:lang w:eastAsia="zh-CN"/>
        </w:rPr>
        <w:t>竞价保证金</w:t>
      </w:r>
      <w:r>
        <w:rPr>
          <w:rFonts w:hint="eastAsia" w:ascii="宋体" w:hAnsi="宋体"/>
          <w:b/>
          <w:bCs/>
          <w:color w:val="auto"/>
          <w:kern w:val="0"/>
          <w:sz w:val="24"/>
          <w:shd w:val="clear" w:color="auto" w:fill="FFFFFF"/>
        </w:rPr>
        <w:t>汇入</w:t>
      </w:r>
      <w:r>
        <w:rPr>
          <w:rFonts w:hint="eastAsia" w:ascii="宋体" w:hAnsi="宋体"/>
          <w:b/>
          <w:bCs/>
          <w:color w:val="auto"/>
          <w:kern w:val="0"/>
          <w:sz w:val="24"/>
          <w:shd w:val="clear" w:color="auto" w:fill="FFFFFF"/>
          <w:lang w:eastAsia="zh-CN"/>
        </w:rPr>
        <w:t>竞价保证金</w:t>
      </w:r>
      <w:r>
        <w:rPr>
          <w:rFonts w:hint="eastAsia" w:ascii="宋体" w:hAnsi="宋体"/>
          <w:b/>
          <w:bCs/>
          <w:color w:val="auto"/>
          <w:kern w:val="0"/>
          <w:sz w:val="24"/>
          <w:shd w:val="clear" w:color="auto" w:fill="FFFFFF"/>
        </w:rPr>
        <w:t>账户账户，并自行承担因汇错</w:t>
      </w:r>
      <w:r>
        <w:rPr>
          <w:rFonts w:hint="eastAsia" w:ascii="宋体" w:hAnsi="宋体"/>
          <w:b/>
          <w:bCs/>
          <w:color w:val="auto"/>
          <w:kern w:val="0"/>
          <w:sz w:val="24"/>
          <w:shd w:val="clear" w:color="auto" w:fill="FFFFFF"/>
          <w:lang w:eastAsia="zh-CN"/>
        </w:rPr>
        <w:t>竞价保证金</w:t>
      </w:r>
      <w:r>
        <w:rPr>
          <w:rFonts w:hint="eastAsia" w:ascii="宋体" w:hAnsi="宋体"/>
          <w:b/>
          <w:bCs/>
          <w:color w:val="auto"/>
          <w:kern w:val="0"/>
          <w:sz w:val="24"/>
          <w:shd w:val="clear" w:color="auto" w:fill="FFFFFF"/>
        </w:rPr>
        <w:t>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b/>
          <w:bCs/>
          <w:color w:val="auto"/>
          <w:kern w:val="0"/>
          <w:sz w:val="24"/>
          <w:shd w:val="clear" w:color="auto" w:fill="FFFFFF"/>
          <w:lang w:val="en-US" w:eastAsia="zh-CN"/>
        </w:rPr>
        <w:t>②</w:t>
      </w:r>
      <w:r>
        <w:rPr>
          <w:rFonts w:hint="eastAsia" w:ascii="宋体" w:hAnsi="宋体"/>
          <w:b/>
          <w:bCs/>
          <w:color w:val="auto"/>
          <w:kern w:val="0"/>
          <w:sz w:val="24"/>
          <w:shd w:val="clear" w:color="auto" w:fill="FFFFFF"/>
        </w:rPr>
        <w:t>供应商在转账或电汇的凭证</w:t>
      </w:r>
      <w:r>
        <w:rPr>
          <w:rFonts w:hint="eastAsia" w:ascii="宋体" w:hAnsi="宋体"/>
          <w:b/>
          <w:bCs/>
          <w:color w:val="auto"/>
          <w:kern w:val="0"/>
          <w:sz w:val="24"/>
          <w:highlight w:val="none"/>
          <w:shd w:val="clear" w:color="auto" w:fill="FFFFFF"/>
        </w:rPr>
        <w:t>上在用途注明“00001052”的</w:t>
      </w:r>
      <w:r>
        <w:rPr>
          <w:rFonts w:hint="eastAsia" w:ascii="宋体" w:hAnsi="宋体"/>
          <w:b/>
          <w:bCs/>
          <w:color w:val="auto"/>
          <w:kern w:val="0"/>
          <w:sz w:val="24"/>
          <w:highlight w:val="none"/>
          <w:shd w:val="clear" w:color="auto" w:fill="FFFFFF"/>
          <w:lang w:eastAsia="zh-CN"/>
        </w:rPr>
        <w:t>竞价保证金</w:t>
      </w:r>
    </w:p>
    <w:p>
      <w:pPr>
        <w:tabs>
          <w:tab w:val="left" w:pos="411"/>
        </w:tabs>
        <w:spacing w:line="360" w:lineRule="auto"/>
        <w:ind w:firstLine="482" w:firstLineChars="200"/>
        <w:rPr>
          <w:rFonts w:ascii="宋体" w:hAnsi="宋体" w:cs="宋体"/>
          <w:color w:val="auto"/>
          <w:sz w:val="24"/>
        </w:rPr>
      </w:pPr>
      <w:r>
        <w:rPr>
          <w:rFonts w:hint="eastAsia" w:ascii="宋体" w:hAnsi="宋体" w:cs="宋体"/>
          <w:b/>
          <w:bCs/>
          <w:color w:val="auto"/>
          <w:sz w:val="24"/>
        </w:rPr>
        <w:t>8.响应文件有效期：</w:t>
      </w:r>
      <w:r>
        <w:rPr>
          <w:rFonts w:hint="eastAsia" w:ascii="宋体" w:hAnsi="宋体" w:cs="宋体"/>
          <w:color w:val="auto"/>
          <w:sz w:val="24"/>
        </w:rPr>
        <w:t>首次响应文件提交截止时间起90个日历日。</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9.代理服务费：</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本项目代理服务费按合同金额的1%向成交供应商收取。</w:t>
      </w:r>
    </w:p>
    <w:p>
      <w:pPr>
        <w:widowControl/>
        <w:spacing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10.发布公告的媒介</w:t>
      </w:r>
      <w:bookmarkEnd w:id="8"/>
      <w:bookmarkEnd w:id="9"/>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有关本次竞价文件的相关信息(包括竞价文件若有修改)都将在以下媒体发布，请潜在供应商随时关注相关网站，以免错漏重要信息。</w:t>
      </w:r>
    </w:p>
    <w:p>
      <w:pPr>
        <w:spacing w:line="360" w:lineRule="auto"/>
        <w:ind w:firstLine="482" w:firstLineChars="200"/>
        <w:rPr>
          <w:b/>
          <w:color w:val="auto"/>
        </w:rPr>
      </w:pPr>
      <w:bookmarkStart w:id="10" w:name="_Toc11432"/>
      <w:bookmarkStart w:id="11" w:name="_Toc28597"/>
      <w:r>
        <w:rPr>
          <w:rFonts w:hint="eastAsia" w:cs="宋体"/>
          <w:b/>
          <w:color w:val="auto"/>
          <w:sz w:val="24"/>
        </w:rPr>
        <w:t>中国政府采购网，网址：</w:t>
      </w:r>
      <w:r>
        <w:rPr>
          <w:rFonts w:hint="eastAsia" w:cs="宋体"/>
          <w:b/>
          <w:color w:val="auto"/>
          <w:sz w:val="24"/>
        </w:rPr>
        <w:fldChar w:fldCharType="begin"/>
      </w:r>
      <w:r>
        <w:rPr>
          <w:rFonts w:hint="eastAsia" w:cs="宋体"/>
          <w:b/>
          <w:color w:val="auto"/>
          <w:sz w:val="24"/>
        </w:rPr>
        <w:instrText xml:space="preserve"> HYPERLINK "http://www.ccgp.gov.cn；_x0005_" </w:instrText>
      </w:r>
      <w:r>
        <w:rPr>
          <w:rFonts w:hint="eastAsia" w:cs="宋体"/>
          <w:b/>
          <w:color w:val="auto"/>
          <w:sz w:val="24"/>
        </w:rPr>
        <w:fldChar w:fldCharType="separate"/>
      </w:r>
      <w:r>
        <w:rPr>
          <w:rStyle w:val="18"/>
          <w:rFonts w:hint="eastAsia" w:cs="宋体"/>
          <w:b/>
          <w:color w:val="auto"/>
          <w:sz w:val="24"/>
        </w:rPr>
        <w:t>www.ccgp.gov.cn；</w:t>
      </w:r>
      <w:r>
        <w:rPr>
          <w:rFonts w:hint="eastAsia" w:cs="宋体"/>
          <w:b/>
          <w:color w:val="auto"/>
          <w:sz w:val="24"/>
        </w:rPr>
        <w:fldChar w:fldCharType="end"/>
      </w:r>
    </w:p>
    <w:p>
      <w:pPr>
        <w:pStyle w:val="21"/>
        <w:spacing w:line="360" w:lineRule="auto"/>
        <w:ind w:firstLine="482" w:firstLineChars="200"/>
        <w:rPr>
          <w:rFonts w:hint="eastAsia" w:ascii="宋体" w:hAnsi="宋体" w:cs="宋体"/>
          <w:b/>
          <w:bCs/>
          <w:color w:val="auto"/>
          <w:kern w:val="2"/>
          <w:sz w:val="24"/>
          <w:szCs w:val="24"/>
        </w:rPr>
      </w:pPr>
      <w:r>
        <w:rPr>
          <w:rFonts w:hint="eastAsia" w:ascii="宋体" w:hAnsi="宋体" w:cs="宋体"/>
          <w:b/>
          <w:bCs/>
          <w:color w:val="auto"/>
          <w:kern w:val="2"/>
          <w:sz w:val="24"/>
          <w:szCs w:val="24"/>
        </w:rPr>
        <w:t>福建省卓诚招投标代理有限责任公司，网址：</w:t>
      </w:r>
      <w:r>
        <w:rPr>
          <w:rFonts w:hint="eastAsia" w:ascii="宋体" w:hAnsi="宋体" w:cs="宋体"/>
          <w:b/>
          <w:bCs/>
          <w:color w:val="auto"/>
          <w:kern w:val="2"/>
          <w:sz w:val="24"/>
          <w:szCs w:val="24"/>
          <w:u w:val="thick"/>
        </w:rPr>
        <w:t>http://www.fjzczb.com/</w:t>
      </w:r>
    </w:p>
    <w:p>
      <w:pPr>
        <w:widowControl/>
        <w:spacing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11.对本次采购提出询问，请按以下方式联系</w:t>
      </w:r>
      <w:bookmarkEnd w:id="10"/>
      <w:bookmarkEnd w:id="11"/>
    </w:p>
    <w:p>
      <w:pPr>
        <w:widowControl/>
        <w:spacing w:line="360" w:lineRule="auto"/>
        <w:ind w:firstLine="480" w:firstLineChars="200"/>
        <w:jc w:val="left"/>
        <w:rPr>
          <w:rFonts w:hint="eastAsia" w:ascii="宋体" w:hAnsi="宋体" w:cs="宋体"/>
          <w:color w:val="auto"/>
          <w:sz w:val="24"/>
        </w:rPr>
      </w:pPr>
      <w:bookmarkStart w:id="12" w:name="_Toc11436"/>
      <w:bookmarkStart w:id="13" w:name="_Toc32256"/>
      <w:r>
        <w:rPr>
          <w:rFonts w:hint="eastAsia" w:ascii="宋体" w:hAnsi="宋体" w:cs="宋体"/>
          <w:color w:val="auto"/>
          <w:sz w:val="24"/>
        </w:rPr>
        <w:t>11.1采购人信息</w:t>
      </w:r>
      <w:bookmarkEnd w:id="12"/>
      <w:bookmarkEnd w:id="13"/>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single"/>
        </w:rPr>
        <w:t>福建省福州监狱</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福州市晋安区前横路79号-1</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联系方法：</w:t>
      </w:r>
      <w:r>
        <w:rPr>
          <w:rFonts w:hint="eastAsia" w:ascii="宋体" w:hAnsi="宋体" w:cs="宋体"/>
          <w:color w:val="auto"/>
          <w:sz w:val="24"/>
          <w:u w:val="single"/>
        </w:rPr>
        <w:t>0591-86216023</w:t>
      </w:r>
    </w:p>
    <w:p>
      <w:pPr>
        <w:pStyle w:val="22"/>
        <w:spacing w:line="360" w:lineRule="auto"/>
        <w:ind w:firstLine="480" w:firstLineChars="200"/>
        <w:rPr>
          <w:rFonts w:hint="eastAsia" w:hAnsi="宋体" w:cs="宋体"/>
          <w:color w:val="auto"/>
        </w:rPr>
      </w:pPr>
      <w:bookmarkStart w:id="14" w:name="_Toc32285"/>
      <w:bookmarkStart w:id="15" w:name="_Toc3610"/>
      <w:r>
        <w:rPr>
          <w:rFonts w:hint="eastAsia" w:hAnsi="宋体" w:cs="宋体"/>
          <w:color w:val="auto"/>
        </w:rPr>
        <w:t>11.2采购代理机构信息</w:t>
      </w:r>
      <w:bookmarkEnd w:id="14"/>
      <w:bookmarkEnd w:id="15"/>
      <w:r>
        <w:rPr>
          <w:rFonts w:hint="eastAsia" w:hAnsi="宋体" w:cs="宋体"/>
          <w:color w:val="auto"/>
        </w:rPr>
        <w:t xml:space="preserve"> </w:t>
      </w:r>
    </w:p>
    <w:tbl>
      <w:tblPr>
        <w:tblStyle w:val="14"/>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3700"/>
        <w:gridCol w:w="849"/>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sz w:val="24"/>
              </w:rPr>
              <w:t>采购代理机构</w:t>
            </w:r>
          </w:p>
        </w:tc>
        <w:tc>
          <w:tcPr>
            <w:tcW w:w="2171" w:type="pct"/>
            <w:noWrap w:val="0"/>
            <w:vAlign w:val="center"/>
          </w:tcPr>
          <w:p>
            <w:pPr>
              <w:pStyle w:val="22"/>
              <w:spacing w:line="360" w:lineRule="auto"/>
              <w:jc w:val="both"/>
              <w:rPr>
                <w:rFonts w:hint="eastAsia" w:hAnsi="宋体" w:cs="宋体"/>
                <w:color w:val="auto"/>
              </w:rPr>
            </w:pPr>
            <w:r>
              <w:rPr>
                <w:rFonts w:hint="eastAsia" w:hAnsi="宋体" w:cs="宋体"/>
                <w:color w:val="auto"/>
                <w:kern w:val="2"/>
              </w:rPr>
              <w:t>福建省卓诚招投标代理有限责任公司</w:t>
            </w:r>
          </w:p>
        </w:tc>
        <w:tc>
          <w:tcPr>
            <w:tcW w:w="498" w:type="pct"/>
            <w:noWrap w:val="0"/>
            <w:vAlign w:val="center"/>
          </w:tcPr>
          <w:p>
            <w:pPr>
              <w:spacing w:line="360" w:lineRule="auto"/>
              <w:rPr>
                <w:rFonts w:hint="eastAsia" w:ascii="宋体" w:hAnsi="宋体" w:cs="宋体"/>
                <w:color w:val="auto"/>
                <w:kern w:val="0"/>
                <w:sz w:val="24"/>
              </w:rPr>
            </w:pPr>
            <w:r>
              <w:rPr>
                <w:rFonts w:hint="eastAsia" w:ascii="宋体" w:hAnsi="宋体" w:cs="宋体"/>
                <w:color w:val="auto"/>
                <w:sz w:val="24"/>
              </w:rPr>
              <w:t>邮编：</w:t>
            </w:r>
          </w:p>
        </w:tc>
        <w:tc>
          <w:tcPr>
            <w:tcW w:w="1091" w:type="pct"/>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350025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sz w:val="24"/>
              </w:rPr>
              <w:t>通讯地址</w:t>
            </w:r>
          </w:p>
        </w:tc>
        <w:tc>
          <w:tcPr>
            <w:tcW w:w="3762" w:type="pct"/>
            <w:gridSpan w:val="3"/>
            <w:noWrap w:val="0"/>
            <w:vAlign w:val="center"/>
          </w:tcPr>
          <w:p>
            <w:pPr>
              <w:pStyle w:val="22"/>
              <w:spacing w:line="360" w:lineRule="auto"/>
              <w:jc w:val="both"/>
              <w:rPr>
                <w:rFonts w:hint="eastAsia" w:hAnsi="宋体" w:cs="宋体"/>
                <w:color w:val="auto"/>
              </w:rPr>
            </w:pPr>
            <w:r>
              <w:rPr>
                <w:rFonts w:hint="eastAsia" w:hAnsi="宋体" w:cs="宋体"/>
                <w:color w:val="auto"/>
              </w:rPr>
              <w:t>福州市鼓楼区西洪路528号59号楼二层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联系人、联系电话</w:t>
            </w:r>
          </w:p>
        </w:tc>
        <w:tc>
          <w:tcPr>
            <w:tcW w:w="3762" w:type="pct"/>
            <w:gridSpan w:val="3"/>
            <w:noWrap w:val="0"/>
            <w:vAlign w:val="center"/>
          </w:tcPr>
          <w:p>
            <w:pPr>
              <w:pStyle w:val="22"/>
              <w:spacing w:line="360" w:lineRule="auto"/>
              <w:jc w:val="both"/>
              <w:rPr>
                <w:rFonts w:hint="eastAsia" w:hAnsi="宋体" w:cs="宋体"/>
                <w:color w:val="auto"/>
              </w:rPr>
            </w:pPr>
            <w:r>
              <w:rPr>
                <w:rFonts w:hint="eastAsia" w:hAnsi="宋体" w:cs="宋体"/>
                <w:color w:val="auto"/>
              </w:rPr>
              <w:t>张思婕、0591-83625873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sz w:val="24"/>
              </w:rPr>
              <w:t>电子信箱</w:t>
            </w:r>
          </w:p>
        </w:tc>
        <w:tc>
          <w:tcPr>
            <w:tcW w:w="2171" w:type="pct"/>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fjszczb@163.com</w:t>
            </w:r>
          </w:p>
        </w:tc>
        <w:tc>
          <w:tcPr>
            <w:tcW w:w="498" w:type="pct"/>
            <w:noWrap w:val="0"/>
            <w:vAlign w:val="center"/>
          </w:tcPr>
          <w:p>
            <w:pPr>
              <w:pStyle w:val="22"/>
              <w:spacing w:line="360" w:lineRule="auto"/>
              <w:jc w:val="both"/>
              <w:rPr>
                <w:rFonts w:hint="eastAsia" w:hAnsi="宋体" w:cs="宋体"/>
                <w:color w:val="auto"/>
              </w:rPr>
            </w:pPr>
            <w:r>
              <w:rPr>
                <w:rFonts w:hint="eastAsia" w:hAnsi="宋体" w:cs="宋体"/>
                <w:color w:val="auto"/>
              </w:rPr>
              <w:t>传真：</w:t>
            </w:r>
          </w:p>
        </w:tc>
        <w:tc>
          <w:tcPr>
            <w:tcW w:w="1091" w:type="pct"/>
            <w:noWrap w:val="0"/>
            <w:vAlign w:val="center"/>
          </w:tcPr>
          <w:p>
            <w:pPr>
              <w:spacing w:line="360" w:lineRule="auto"/>
              <w:rPr>
                <w:rFonts w:hint="eastAsia" w:ascii="宋体" w:hAnsi="宋体" w:cs="宋体"/>
                <w:color w:val="auto"/>
                <w:kern w:val="0"/>
                <w:sz w:val="24"/>
              </w:rPr>
            </w:pPr>
            <w:r>
              <w:rPr>
                <w:rFonts w:hint="eastAsia" w:ascii="宋体" w:hAnsi="宋体" w:cs="宋体"/>
                <w:color w:val="auto"/>
                <w:sz w:val="24"/>
              </w:rPr>
              <w:t>0591-83625873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restart"/>
            <w:noWrap w:val="0"/>
            <w:vAlign w:val="center"/>
          </w:tcPr>
          <w:p>
            <w:pPr>
              <w:pStyle w:val="22"/>
              <w:spacing w:line="360" w:lineRule="auto"/>
              <w:jc w:val="center"/>
              <w:rPr>
                <w:rFonts w:hint="eastAsia" w:hAnsi="宋体" w:cs="宋体"/>
                <w:color w:val="auto"/>
              </w:rPr>
            </w:pPr>
            <w:r>
              <w:rPr>
                <w:rFonts w:hint="eastAsia" w:hAnsi="宋体" w:cs="宋体"/>
                <w:color w:val="auto"/>
              </w:rPr>
              <w:t>竞价保证金缴交银行账号信息</w:t>
            </w:r>
          </w:p>
        </w:tc>
        <w:tc>
          <w:tcPr>
            <w:tcW w:w="6412" w:type="dxa"/>
            <w:gridSpan w:val="3"/>
            <w:noWrap w:val="0"/>
            <w:vAlign w:val="center"/>
          </w:tcPr>
          <w:p>
            <w:pPr>
              <w:spacing w:line="360" w:lineRule="auto"/>
              <w:rPr>
                <w:rFonts w:hint="eastAsia" w:ascii="宋体" w:hAnsi="宋体" w:cs="宋体"/>
                <w:color w:val="auto"/>
                <w:sz w:val="24"/>
              </w:rPr>
            </w:pPr>
            <w:r>
              <w:rPr>
                <w:rFonts w:hint="eastAsia" w:ascii="宋体" w:hAnsi="宋体" w:eastAsia="宋体" w:cs="宋体"/>
                <w:color w:val="auto"/>
                <w:sz w:val="24"/>
                <w:szCs w:val="24"/>
                <w:highlight w:val="none"/>
              </w:rPr>
              <w:t>开户名称：</w:t>
            </w:r>
            <w:r>
              <w:rPr>
                <w:rFonts w:hint="eastAsia" w:ascii="宋体" w:hAnsi="宋体"/>
                <w:color w:val="auto"/>
                <w:kern w:val="0"/>
                <w:sz w:val="24"/>
                <w:highlight w:val="none"/>
                <w:shd w:val="clear" w:color="auto" w:fill="FFFFFF"/>
              </w:rPr>
              <w:t>福建省卓诚招投标代理有限责任公司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continue"/>
            <w:noWrap w:val="0"/>
            <w:vAlign w:val="top"/>
          </w:tcPr>
          <w:p>
            <w:pPr>
              <w:pStyle w:val="22"/>
              <w:spacing w:line="360" w:lineRule="auto"/>
              <w:rPr>
                <w:rFonts w:hint="eastAsia" w:hAnsi="宋体" w:cs="宋体"/>
                <w:color w:val="auto"/>
              </w:rPr>
            </w:pPr>
          </w:p>
        </w:tc>
        <w:tc>
          <w:tcPr>
            <w:tcW w:w="6412" w:type="dxa"/>
            <w:gridSpan w:val="3"/>
            <w:noWrap w:val="0"/>
            <w:vAlign w:val="center"/>
          </w:tcPr>
          <w:p>
            <w:pPr>
              <w:spacing w:line="360" w:lineRule="auto"/>
              <w:rPr>
                <w:rFonts w:hint="eastAsia" w:ascii="宋体" w:hAnsi="宋体" w:cs="宋体"/>
                <w:color w:val="auto"/>
                <w:sz w:val="24"/>
              </w:rPr>
            </w:pPr>
            <w:r>
              <w:rPr>
                <w:rFonts w:hint="eastAsia" w:ascii="宋体" w:hAnsi="宋体" w:eastAsia="宋体" w:cs="宋体"/>
                <w:color w:val="auto"/>
                <w:sz w:val="24"/>
                <w:szCs w:val="24"/>
                <w:highlight w:val="none"/>
              </w:rPr>
              <w:t>开户银行：厦门银行股份有限公司福州江滨支行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continue"/>
            <w:noWrap w:val="0"/>
            <w:vAlign w:val="top"/>
          </w:tcPr>
          <w:p>
            <w:pPr>
              <w:pStyle w:val="22"/>
              <w:spacing w:line="360" w:lineRule="auto"/>
              <w:rPr>
                <w:rFonts w:hint="eastAsia" w:hAnsi="宋体" w:cs="宋体"/>
                <w:color w:val="auto"/>
              </w:rPr>
            </w:pPr>
          </w:p>
        </w:tc>
        <w:tc>
          <w:tcPr>
            <w:tcW w:w="6412" w:type="dxa"/>
            <w:gridSpan w:val="3"/>
            <w:noWrap w:val="0"/>
            <w:vAlign w:val="center"/>
          </w:tcPr>
          <w:p>
            <w:pPr>
              <w:spacing w:line="360" w:lineRule="auto"/>
              <w:rPr>
                <w:rFonts w:hint="eastAsia" w:ascii="宋体" w:hAnsi="宋体" w:cs="宋体"/>
                <w:color w:val="auto"/>
                <w:sz w:val="24"/>
              </w:rPr>
            </w:pPr>
            <w:r>
              <w:rPr>
                <w:rFonts w:hint="eastAsia" w:ascii="宋体" w:hAnsi="宋体" w:eastAsia="宋体" w:cs="宋体"/>
                <w:color w:val="auto"/>
                <w:sz w:val="24"/>
                <w:szCs w:val="24"/>
                <w:highlight w:val="none"/>
              </w:rPr>
              <w:t>账    号：802133</w:t>
            </w:r>
            <w:r>
              <w:rPr>
                <w:rFonts w:hint="eastAsia" w:ascii="宋体" w:hAnsi="宋体" w:eastAsia="宋体" w:cs="宋体"/>
                <w:color w:val="000000" w:themeColor="text1"/>
                <w:sz w:val="24"/>
                <w:szCs w:val="24"/>
                <w:highlight w:val="none"/>
                <w:lang w:eastAsia="zh-CN"/>
                <w14:textFill>
                  <w14:solidFill>
                    <w14:schemeClr w14:val="tx1"/>
                  </w14:solidFill>
                </w14:textFill>
              </w:rPr>
              <w:t>68875</w:t>
            </w:r>
            <w:r>
              <w:rPr>
                <w:rFonts w:hint="eastAsia" w:ascii="宋体" w:hAnsi="宋体" w:eastAsia="宋体" w:cs="宋体"/>
                <w:color w:val="auto"/>
                <w:sz w:val="24"/>
                <w:szCs w:val="24"/>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restart"/>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代理服务费缴交银行账号信息</w:t>
            </w:r>
          </w:p>
        </w:tc>
        <w:tc>
          <w:tcPr>
            <w:tcW w:w="6410"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开户名称：</w:t>
            </w:r>
            <w:r>
              <w:rPr>
                <w:rFonts w:hint="eastAsia" w:ascii="宋体" w:hAnsi="宋体"/>
                <w:color w:val="auto"/>
                <w:kern w:val="0"/>
                <w:sz w:val="24"/>
                <w:shd w:val="clear" w:color="auto" w:fill="FFFFFF"/>
              </w:rPr>
              <w:t>福建省卓诚招投标代理有限责任公司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continue"/>
            <w:noWrap w:val="0"/>
            <w:vAlign w:val="center"/>
          </w:tcPr>
          <w:p>
            <w:pPr>
              <w:widowControl/>
              <w:spacing w:line="360" w:lineRule="auto"/>
              <w:jc w:val="center"/>
              <w:rPr>
                <w:rFonts w:hint="eastAsia" w:ascii="宋体" w:hAnsi="宋体" w:cs="宋体"/>
                <w:color w:val="auto"/>
                <w:sz w:val="24"/>
              </w:rPr>
            </w:pPr>
          </w:p>
        </w:tc>
        <w:tc>
          <w:tcPr>
            <w:tcW w:w="6410"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开户银行：</w:t>
            </w:r>
            <w:r>
              <w:rPr>
                <w:rFonts w:hint="eastAsia" w:ascii="宋体" w:hAnsi="宋体"/>
                <w:color w:val="auto"/>
                <w:kern w:val="0"/>
                <w:sz w:val="24"/>
                <w:shd w:val="clear" w:color="auto" w:fill="FFFFFF"/>
              </w:rPr>
              <w:t>中国建设银行股份有限公司福州福马支行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continue"/>
            <w:noWrap w:val="0"/>
            <w:vAlign w:val="center"/>
          </w:tcPr>
          <w:p>
            <w:pPr>
              <w:widowControl/>
              <w:spacing w:line="360" w:lineRule="auto"/>
              <w:jc w:val="center"/>
              <w:rPr>
                <w:rFonts w:hint="eastAsia" w:ascii="宋体" w:hAnsi="宋体" w:cs="宋体"/>
                <w:color w:val="auto"/>
                <w:sz w:val="24"/>
              </w:rPr>
            </w:pPr>
          </w:p>
        </w:tc>
        <w:tc>
          <w:tcPr>
            <w:tcW w:w="6410"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账    号：</w:t>
            </w:r>
            <w:r>
              <w:rPr>
                <w:rFonts w:hint="eastAsia" w:ascii="宋体" w:hAnsi="宋体"/>
                <w:color w:val="auto"/>
                <w:kern w:val="0"/>
                <w:sz w:val="24"/>
                <w:shd w:val="clear" w:color="auto" w:fill="FFFFFF"/>
              </w:rPr>
              <w:t>3505 0161 3900 0000 0320</w:t>
            </w:r>
          </w:p>
        </w:tc>
      </w:tr>
    </w:tbl>
    <w:p>
      <w:pPr>
        <w:spacing w:line="360" w:lineRule="auto"/>
        <w:rPr>
          <w:rFonts w:ascii="宋体" w:hAnsi="宋体"/>
          <w:color w:val="auto"/>
          <w:sz w:val="24"/>
        </w:rPr>
      </w:pPr>
    </w:p>
    <w:p>
      <w:pPr>
        <w:spacing w:line="360" w:lineRule="auto"/>
        <w:rPr>
          <w:rFonts w:hint="eastAsia" w:ascii="宋体" w:hAnsi="宋体"/>
          <w:color w:val="auto"/>
          <w:sz w:val="24"/>
        </w:rPr>
        <w:sectPr>
          <w:footerReference r:id="rId4" w:type="default"/>
          <w:pgSz w:w="11906" w:h="16838"/>
          <w:pgMar w:top="1440" w:right="1800" w:bottom="1440" w:left="1800" w:header="851" w:footer="992" w:gutter="0"/>
          <w:pgNumType w:start="1"/>
          <w:cols w:space="720" w:num="1"/>
          <w:docGrid w:type="lines" w:linePitch="312" w:charSpace="0"/>
        </w:sectPr>
      </w:pPr>
      <w:bookmarkStart w:id="16" w:name="_Toc13286"/>
      <w:bookmarkStart w:id="17" w:name="_Toc25423"/>
    </w:p>
    <w:p>
      <w:pPr>
        <w:spacing w:line="360" w:lineRule="auto"/>
        <w:rPr>
          <w:rFonts w:ascii="宋体" w:hAnsi="宋体"/>
          <w:color w:val="auto"/>
          <w:sz w:val="24"/>
        </w:rPr>
      </w:pPr>
      <w:r>
        <w:rPr>
          <w:rFonts w:hint="eastAsia" w:ascii="宋体" w:hAnsi="宋体"/>
          <w:color w:val="auto"/>
          <w:sz w:val="24"/>
        </w:rPr>
        <w:t>附：竞价采购一览表</w:t>
      </w:r>
      <w:bookmarkEnd w:id="16"/>
      <w:bookmarkEnd w:id="17"/>
    </w:p>
    <w:p>
      <w:pPr>
        <w:pStyle w:val="20"/>
        <w:jc w:val="both"/>
        <w:rPr>
          <w:rFonts w:hint="default"/>
          <w:color w:val="auto"/>
        </w:rPr>
      </w:pPr>
      <w:r>
        <w:rPr>
          <w:b/>
          <w:color w:val="auto"/>
        </w:rPr>
        <w:t xml:space="preserve"> </w:t>
      </w:r>
    </w:p>
    <w:p>
      <w:pPr>
        <w:spacing w:line="360" w:lineRule="auto"/>
        <w:jc w:val="center"/>
        <w:rPr>
          <w:rFonts w:ascii="宋体" w:hAnsi="宋体"/>
          <w:b/>
          <w:color w:val="auto"/>
          <w:sz w:val="32"/>
          <w:szCs w:val="32"/>
        </w:rPr>
      </w:pPr>
      <w:bookmarkStart w:id="18" w:name="_Toc3282"/>
      <w:bookmarkStart w:id="19" w:name="_Toc428518306"/>
      <w:bookmarkStart w:id="20" w:name="_Toc24023"/>
      <w:r>
        <w:rPr>
          <w:rFonts w:hint="eastAsia" w:ascii="宋体" w:hAnsi="宋体"/>
          <w:b/>
          <w:color w:val="auto"/>
          <w:sz w:val="32"/>
          <w:szCs w:val="32"/>
        </w:rPr>
        <w:t>竞价采购一览表</w:t>
      </w:r>
      <w:bookmarkEnd w:id="18"/>
      <w:bookmarkEnd w:id="19"/>
      <w:bookmarkEnd w:id="20"/>
    </w:p>
    <w:p>
      <w:pPr>
        <w:spacing w:line="360" w:lineRule="auto"/>
        <w:jc w:val="right"/>
        <w:rPr>
          <w:rFonts w:hint="eastAsia" w:ascii="宋体" w:hAnsi="宋体" w:cs="宋体"/>
          <w:color w:val="auto"/>
          <w:sz w:val="24"/>
        </w:rPr>
      </w:pPr>
      <w:r>
        <w:rPr>
          <w:rFonts w:hint="eastAsia" w:ascii="宋体" w:hAnsi="宋体" w:cs="宋体"/>
          <w:color w:val="auto"/>
          <w:sz w:val="24"/>
        </w:rPr>
        <w:t>金额单位：人民币元</w:t>
      </w:r>
    </w:p>
    <w:tbl>
      <w:tblPr>
        <w:tblStyle w:val="14"/>
        <w:tblW w:w="877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20"/>
        <w:gridCol w:w="1271"/>
        <w:gridCol w:w="1077"/>
        <w:gridCol w:w="1247"/>
        <w:gridCol w:w="1247"/>
        <w:gridCol w:w="102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20" w:type="dxa"/>
            <w:shd w:val="clear" w:color="auto" w:fill="auto"/>
            <w:noWrap w:val="0"/>
            <w:vAlign w:val="center"/>
          </w:tcPr>
          <w:p>
            <w:pPr>
              <w:pStyle w:val="6"/>
              <w:snapToGrid w:val="0"/>
              <w:spacing w:line="400" w:lineRule="exact"/>
              <w:jc w:val="center"/>
              <w:rPr>
                <w:rFonts w:hint="eastAsia"/>
                <w:color w:val="auto"/>
              </w:rPr>
            </w:pPr>
            <w:r>
              <w:rPr>
                <w:rFonts w:hint="eastAsia" w:hAnsi="宋体" w:cs="宋体"/>
                <w:b/>
                <w:bCs/>
                <w:color w:val="auto"/>
                <w:sz w:val="24"/>
                <w:szCs w:val="24"/>
              </w:rPr>
              <w:t>合同包</w:t>
            </w:r>
          </w:p>
        </w:tc>
        <w:tc>
          <w:tcPr>
            <w:tcW w:w="1020" w:type="dxa"/>
            <w:shd w:val="clear" w:color="auto" w:fill="auto"/>
            <w:noWrap w:val="0"/>
            <w:vAlign w:val="center"/>
          </w:tcPr>
          <w:p>
            <w:pPr>
              <w:pStyle w:val="6"/>
              <w:snapToGrid w:val="0"/>
              <w:spacing w:line="400" w:lineRule="exact"/>
              <w:jc w:val="center"/>
              <w:rPr>
                <w:rFonts w:hint="eastAsia"/>
                <w:color w:val="auto"/>
              </w:rPr>
            </w:pPr>
            <w:r>
              <w:rPr>
                <w:rFonts w:hint="eastAsia" w:hAnsi="宋体" w:cs="宋体"/>
                <w:b/>
                <w:bCs/>
                <w:color w:val="auto"/>
                <w:sz w:val="24"/>
                <w:szCs w:val="24"/>
              </w:rPr>
              <w:t>品目号</w:t>
            </w:r>
          </w:p>
        </w:tc>
        <w:tc>
          <w:tcPr>
            <w:tcW w:w="1271" w:type="dxa"/>
            <w:shd w:val="clear" w:color="auto" w:fill="auto"/>
            <w:noWrap w:val="0"/>
            <w:vAlign w:val="center"/>
          </w:tcPr>
          <w:p>
            <w:pPr>
              <w:pStyle w:val="6"/>
              <w:snapToGrid w:val="0"/>
              <w:spacing w:line="400" w:lineRule="exact"/>
              <w:jc w:val="center"/>
              <w:rPr>
                <w:rFonts w:hint="eastAsia" w:hAnsi="宋体" w:cs="宋体"/>
                <w:b/>
                <w:bCs/>
                <w:color w:val="auto"/>
                <w:sz w:val="24"/>
                <w:szCs w:val="24"/>
              </w:rPr>
            </w:pPr>
            <w:r>
              <w:rPr>
                <w:rFonts w:hint="eastAsia" w:hAnsi="宋体" w:cs="宋体"/>
                <w:b/>
                <w:bCs/>
                <w:color w:val="auto"/>
                <w:sz w:val="24"/>
                <w:szCs w:val="24"/>
              </w:rPr>
              <w:t>采购</w:t>
            </w:r>
          </w:p>
          <w:p>
            <w:pPr>
              <w:pStyle w:val="6"/>
              <w:snapToGrid w:val="0"/>
              <w:spacing w:line="400" w:lineRule="exact"/>
              <w:jc w:val="center"/>
              <w:rPr>
                <w:rFonts w:hint="eastAsia"/>
                <w:color w:val="auto"/>
              </w:rPr>
            </w:pPr>
            <w:r>
              <w:rPr>
                <w:rFonts w:hint="eastAsia" w:hAnsi="宋体" w:cs="宋体"/>
                <w:b/>
                <w:bCs/>
                <w:color w:val="auto"/>
                <w:sz w:val="24"/>
                <w:szCs w:val="24"/>
              </w:rPr>
              <w:t>标的</w:t>
            </w:r>
          </w:p>
        </w:tc>
        <w:tc>
          <w:tcPr>
            <w:tcW w:w="1077" w:type="dxa"/>
            <w:shd w:val="clear" w:color="auto" w:fill="auto"/>
            <w:noWrap w:val="0"/>
            <w:vAlign w:val="center"/>
          </w:tcPr>
          <w:p>
            <w:pPr>
              <w:widowControl/>
              <w:spacing w:line="400" w:lineRule="exact"/>
              <w:jc w:val="center"/>
              <w:rPr>
                <w:rFonts w:hint="eastAsia" w:ascii="宋体" w:hAnsi="宋体" w:cs="宋体"/>
                <w:b/>
                <w:bCs/>
                <w:color w:val="auto"/>
                <w:sz w:val="24"/>
              </w:rPr>
            </w:pPr>
            <w:r>
              <w:rPr>
                <w:rFonts w:hint="eastAsia" w:ascii="宋体" w:hAnsi="宋体" w:cs="宋体"/>
                <w:b/>
                <w:bCs/>
                <w:color w:val="auto"/>
                <w:sz w:val="24"/>
              </w:rPr>
              <w:t>数量</w:t>
            </w:r>
          </w:p>
          <w:p>
            <w:pPr>
              <w:widowControl/>
              <w:spacing w:line="400" w:lineRule="exact"/>
              <w:jc w:val="center"/>
              <w:rPr>
                <w:rFonts w:hint="eastAsia"/>
                <w:color w:val="auto"/>
              </w:rPr>
            </w:pPr>
            <w:r>
              <w:rPr>
                <w:rFonts w:hint="eastAsia" w:ascii="宋体" w:hAnsi="宋体" w:cs="宋体"/>
                <w:b/>
                <w:bCs/>
                <w:color w:val="auto"/>
                <w:sz w:val="24"/>
              </w:rPr>
              <w:t>（</w:t>
            </w:r>
            <w:r>
              <w:rPr>
                <w:rFonts w:hint="eastAsia" w:ascii="宋体" w:hAnsi="宋体" w:cs="宋体"/>
                <w:b/>
                <w:bCs/>
                <w:color w:val="auto"/>
                <w:kern w:val="0"/>
                <w:sz w:val="24"/>
                <w:highlight w:val="none"/>
              </w:rPr>
              <w:t>单位</w:t>
            </w:r>
            <w:r>
              <w:rPr>
                <w:rFonts w:hint="eastAsia" w:ascii="宋体" w:hAnsi="宋体" w:cs="宋体"/>
                <w:b/>
                <w:bCs/>
                <w:color w:val="auto"/>
                <w:sz w:val="24"/>
              </w:rPr>
              <w:t>）</w:t>
            </w:r>
          </w:p>
        </w:tc>
        <w:tc>
          <w:tcPr>
            <w:tcW w:w="1247" w:type="dxa"/>
            <w:shd w:val="clear" w:color="auto" w:fill="auto"/>
            <w:noWrap w:val="0"/>
            <w:vAlign w:val="center"/>
          </w:tcPr>
          <w:p>
            <w:pPr>
              <w:widowControl/>
              <w:spacing w:line="400" w:lineRule="exact"/>
              <w:jc w:val="center"/>
              <w:rPr>
                <w:rFonts w:hint="eastAsia"/>
                <w:color w:val="auto"/>
              </w:rPr>
            </w:pPr>
            <w:r>
              <w:rPr>
                <w:rFonts w:hint="eastAsia" w:ascii="宋体" w:hAnsi="宋体" w:cs="宋体"/>
                <w:b/>
                <w:bCs/>
                <w:color w:val="auto"/>
                <w:sz w:val="24"/>
              </w:rPr>
              <w:t>预算金额</w:t>
            </w:r>
          </w:p>
        </w:tc>
        <w:tc>
          <w:tcPr>
            <w:tcW w:w="1247" w:type="dxa"/>
            <w:shd w:val="clear" w:color="auto" w:fill="auto"/>
            <w:noWrap w:val="0"/>
            <w:vAlign w:val="center"/>
          </w:tcPr>
          <w:p>
            <w:pPr>
              <w:widowControl/>
              <w:spacing w:line="400" w:lineRule="exact"/>
              <w:jc w:val="center"/>
              <w:rPr>
                <w:rFonts w:hint="eastAsia"/>
                <w:color w:val="auto"/>
              </w:rPr>
            </w:pPr>
            <w:r>
              <w:rPr>
                <w:rFonts w:hint="eastAsia" w:ascii="宋体" w:hAnsi="宋体" w:cs="宋体"/>
                <w:b/>
                <w:bCs/>
                <w:color w:val="auto"/>
                <w:sz w:val="24"/>
              </w:rPr>
              <w:t>最高限价</w:t>
            </w:r>
          </w:p>
        </w:tc>
        <w:tc>
          <w:tcPr>
            <w:tcW w:w="1020" w:type="dxa"/>
            <w:shd w:val="clear" w:color="auto" w:fill="auto"/>
            <w:noWrap w:val="0"/>
            <w:vAlign w:val="center"/>
          </w:tcPr>
          <w:p>
            <w:pPr>
              <w:widowControl/>
              <w:spacing w:line="400" w:lineRule="exact"/>
              <w:jc w:val="center"/>
              <w:rPr>
                <w:rFonts w:hint="eastAsia" w:ascii="宋体" w:hAnsi="宋体" w:cs="宋体"/>
                <w:b/>
                <w:bCs/>
                <w:color w:val="auto"/>
                <w:sz w:val="24"/>
              </w:rPr>
            </w:pPr>
            <w:r>
              <w:rPr>
                <w:rFonts w:hint="eastAsia" w:ascii="宋体" w:hAnsi="宋体" w:cs="宋体"/>
                <w:b/>
                <w:bCs/>
                <w:color w:val="auto"/>
                <w:sz w:val="24"/>
              </w:rPr>
              <w:t>竞价</w:t>
            </w:r>
          </w:p>
          <w:p>
            <w:pPr>
              <w:widowControl/>
              <w:spacing w:line="400" w:lineRule="exact"/>
              <w:jc w:val="center"/>
              <w:rPr>
                <w:rFonts w:hint="eastAsia"/>
                <w:color w:val="auto"/>
              </w:rPr>
            </w:pPr>
            <w:r>
              <w:rPr>
                <w:rFonts w:hint="eastAsia" w:ascii="宋体" w:hAnsi="宋体" w:cs="宋体"/>
                <w:b/>
                <w:bCs/>
                <w:color w:val="auto"/>
                <w:sz w:val="24"/>
              </w:rPr>
              <w:t>保证金</w:t>
            </w:r>
          </w:p>
        </w:tc>
        <w:tc>
          <w:tcPr>
            <w:tcW w:w="870" w:type="dxa"/>
            <w:shd w:val="clear" w:color="auto" w:fill="auto"/>
            <w:noWrap w:val="0"/>
            <w:vAlign w:val="center"/>
          </w:tcPr>
          <w:p>
            <w:pPr>
              <w:widowControl/>
              <w:spacing w:line="400" w:lineRule="exact"/>
              <w:jc w:val="center"/>
              <w:rPr>
                <w:rFonts w:hint="eastAsia"/>
                <w:color w:val="auto"/>
              </w:rPr>
            </w:pPr>
            <w:r>
              <w:rPr>
                <w:rFonts w:hint="eastAsia" w:ascii="宋体" w:hAnsi="宋体" w:cs="宋体"/>
                <w:b/>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noWrap w:val="0"/>
            <w:vAlign w:val="center"/>
          </w:tcPr>
          <w:p>
            <w:pPr>
              <w:pStyle w:val="6"/>
              <w:snapToGrid w:val="0"/>
              <w:spacing w:line="400" w:lineRule="exact"/>
              <w:jc w:val="center"/>
              <w:rPr>
                <w:rFonts w:hint="eastAsia"/>
                <w:color w:val="auto"/>
              </w:rPr>
            </w:pPr>
            <w:r>
              <w:rPr>
                <w:rFonts w:hint="eastAsia" w:hAnsi="宋体" w:cs="宋体"/>
                <w:color w:val="auto"/>
                <w:sz w:val="24"/>
                <w:szCs w:val="24"/>
              </w:rPr>
              <w:t>1</w:t>
            </w:r>
          </w:p>
        </w:tc>
        <w:tc>
          <w:tcPr>
            <w:tcW w:w="1020" w:type="dxa"/>
            <w:shd w:val="clear" w:color="auto" w:fill="auto"/>
            <w:noWrap w:val="0"/>
            <w:vAlign w:val="center"/>
          </w:tcPr>
          <w:p>
            <w:pPr>
              <w:pStyle w:val="6"/>
              <w:snapToGrid w:val="0"/>
              <w:spacing w:line="400" w:lineRule="exact"/>
              <w:jc w:val="center"/>
              <w:rPr>
                <w:rFonts w:hint="eastAsia"/>
                <w:color w:val="auto"/>
              </w:rPr>
            </w:pPr>
            <w:r>
              <w:rPr>
                <w:rFonts w:hint="eastAsia" w:hAnsi="宋体" w:cs="宋体"/>
                <w:color w:val="auto"/>
                <w:sz w:val="24"/>
                <w:szCs w:val="24"/>
              </w:rPr>
              <w:t>1-1</w:t>
            </w:r>
          </w:p>
        </w:tc>
        <w:tc>
          <w:tcPr>
            <w:tcW w:w="1271" w:type="dxa"/>
            <w:shd w:val="clear" w:color="auto" w:fill="auto"/>
            <w:noWrap w:val="0"/>
            <w:vAlign w:val="center"/>
          </w:tcPr>
          <w:p>
            <w:pPr>
              <w:spacing w:line="400" w:lineRule="exact"/>
              <w:jc w:val="center"/>
              <w:rPr>
                <w:rFonts w:hint="default" w:eastAsia="宋体"/>
                <w:color w:val="auto"/>
                <w:lang w:val="en-US" w:eastAsia="zh-CN"/>
              </w:rPr>
            </w:pPr>
            <w:r>
              <w:rPr>
                <w:rFonts w:hint="eastAsia" w:ascii="宋体" w:hAnsi="宋体" w:cs="宋体"/>
                <w:color w:val="auto"/>
                <w:sz w:val="24"/>
                <w:lang w:val="en-US" w:eastAsia="zh-CN"/>
              </w:rPr>
              <w:t>春节文体奖品采购</w:t>
            </w:r>
          </w:p>
        </w:tc>
        <w:tc>
          <w:tcPr>
            <w:tcW w:w="1077" w:type="dxa"/>
            <w:shd w:val="clear" w:color="auto" w:fill="auto"/>
            <w:noWrap w:val="0"/>
            <w:vAlign w:val="center"/>
          </w:tcPr>
          <w:p>
            <w:pPr>
              <w:widowControl/>
              <w:spacing w:line="400" w:lineRule="exact"/>
              <w:jc w:val="center"/>
              <w:rPr>
                <w:rFonts w:hint="default" w:eastAsia="宋体"/>
                <w:color w:val="auto"/>
                <w:lang w:val="en-US" w:eastAsia="zh-CN"/>
              </w:rPr>
            </w:pPr>
            <w:r>
              <w:rPr>
                <w:rFonts w:hint="eastAsia" w:ascii="宋体" w:hAnsi="宋体" w:cs="宋体"/>
                <w:color w:val="auto"/>
                <w:sz w:val="24"/>
                <w:lang w:val="en-US" w:eastAsia="zh-CN"/>
              </w:rPr>
              <w:t>1批</w:t>
            </w:r>
          </w:p>
        </w:tc>
        <w:tc>
          <w:tcPr>
            <w:tcW w:w="1247" w:type="dxa"/>
            <w:shd w:val="clear" w:color="auto" w:fill="auto"/>
            <w:noWrap w:val="0"/>
            <w:vAlign w:val="center"/>
          </w:tcPr>
          <w:p>
            <w:pPr>
              <w:widowControl/>
              <w:spacing w:line="400" w:lineRule="exact"/>
              <w:jc w:val="center"/>
              <w:rPr>
                <w:rFonts w:hint="eastAsia" w:eastAsia="宋体"/>
                <w:color w:val="auto"/>
                <w:lang w:eastAsia="zh-CN"/>
              </w:rPr>
            </w:pPr>
            <w:r>
              <w:rPr>
                <w:rFonts w:hint="eastAsia" w:ascii="宋体" w:hAnsi="宋体" w:cs="宋体"/>
                <w:color w:val="auto"/>
                <w:sz w:val="24"/>
                <w:lang w:eastAsia="zh-CN"/>
              </w:rPr>
              <w:t>68875</w:t>
            </w:r>
          </w:p>
        </w:tc>
        <w:tc>
          <w:tcPr>
            <w:tcW w:w="1247" w:type="dxa"/>
            <w:shd w:val="clear" w:color="auto" w:fill="auto"/>
            <w:noWrap w:val="0"/>
            <w:vAlign w:val="center"/>
          </w:tcPr>
          <w:p>
            <w:pPr>
              <w:pStyle w:val="6"/>
              <w:snapToGrid w:val="0"/>
              <w:spacing w:line="400" w:lineRule="exact"/>
              <w:jc w:val="center"/>
              <w:rPr>
                <w:rFonts w:hint="eastAsia" w:eastAsia="宋体"/>
                <w:color w:val="auto"/>
                <w:lang w:eastAsia="zh-CN"/>
              </w:rPr>
            </w:pPr>
            <w:r>
              <w:rPr>
                <w:rFonts w:hint="eastAsia" w:hAnsi="宋体" w:cs="宋体"/>
                <w:color w:val="auto"/>
                <w:sz w:val="24"/>
                <w:szCs w:val="24"/>
                <w:lang w:eastAsia="zh-CN"/>
              </w:rPr>
              <w:t>68875</w:t>
            </w:r>
          </w:p>
        </w:tc>
        <w:tc>
          <w:tcPr>
            <w:tcW w:w="1020" w:type="dxa"/>
            <w:shd w:val="clear" w:color="auto" w:fill="auto"/>
            <w:noWrap w:val="0"/>
            <w:vAlign w:val="center"/>
          </w:tcPr>
          <w:p>
            <w:pPr>
              <w:pStyle w:val="6"/>
              <w:snapToGrid w:val="0"/>
              <w:spacing w:line="400" w:lineRule="exact"/>
              <w:jc w:val="center"/>
              <w:rPr>
                <w:rFonts w:hint="eastAsia" w:eastAsia="宋体"/>
                <w:color w:val="auto"/>
                <w:lang w:eastAsia="zh-CN"/>
              </w:rPr>
            </w:pPr>
            <w:r>
              <w:rPr>
                <w:rFonts w:hint="eastAsia" w:hAnsi="宋体" w:cs="宋体"/>
                <w:color w:val="auto"/>
                <w:sz w:val="24"/>
                <w:szCs w:val="24"/>
                <w:lang w:eastAsia="zh-CN"/>
              </w:rPr>
              <w:t>688</w:t>
            </w:r>
          </w:p>
        </w:tc>
        <w:tc>
          <w:tcPr>
            <w:tcW w:w="870" w:type="dxa"/>
            <w:shd w:val="clear" w:color="auto" w:fill="auto"/>
            <w:noWrap w:val="0"/>
            <w:vAlign w:val="center"/>
          </w:tcPr>
          <w:p>
            <w:pPr>
              <w:pStyle w:val="6"/>
              <w:snapToGrid w:val="0"/>
              <w:spacing w:line="400" w:lineRule="exact"/>
              <w:jc w:val="center"/>
              <w:rPr>
                <w:rFonts w:hint="eastAsia"/>
                <w:color w:val="auto"/>
              </w:rPr>
            </w:pPr>
          </w:p>
        </w:tc>
      </w:tr>
    </w:tbl>
    <w:p>
      <w:pPr>
        <w:spacing w:line="360" w:lineRule="auto"/>
        <w:rPr>
          <w:rFonts w:hint="eastAsia" w:ascii="宋体" w:hAnsi="宋体" w:cs="宋体"/>
          <w:color w:val="auto"/>
          <w:sz w:val="24"/>
          <w:highlight w:val="yellow"/>
        </w:rPr>
      </w:pPr>
      <w:bookmarkStart w:id="21" w:name="_Toc27816"/>
      <w:bookmarkStart w:id="22" w:name="_Toc25527"/>
      <w:r>
        <w:rPr>
          <w:rStyle w:val="17"/>
          <w:rFonts w:hint="eastAsia" w:ascii="宋体" w:hAnsi="宋体" w:cs="宋体"/>
          <w:color w:val="auto"/>
          <w:sz w:val="24"/>
        </w:rPr>
        <w:t>备注：</w:t>
      </w:r>
      <w:bookmarkEnd w:id="21"/>
      <w:bookmarkEnd w:id="22"/>
    </w:p>
    <w:p>
      <w:pPr>
        <w:spacing w:line="360" w:lineRule="auto"/>
        <w:ind w:firstLine="480" w:firstLineChars="200"/>
        <w:rPr>
          <w:rFonts w:hint="eastAsia" w:ascii="宋体" w:hAnsi="宋体" w:cs="宋体"/>
          <w:b/>
          <w:color w:val="auto"/>
          <w:sz w:val="24"/>
        </w:rPr>
      </w:pPr>
      <w:bookmarkStart w:id="23" w:name="_Toc1503"/>
      <w:bookmarkStart w:id="24" w:name="_Toc16649"/>
      <w:r>
        <w:rPr>
          <w:rFonts w:hint="eastAsia" w:ascii="宋体" w:hAnsi="宋体" w:cs="宋体"/>
          <w:color w:val="auto"/>
          <w:sz w:val="24"/>
        </w:rPr>
        <w:t>1、供应商按合同包报价，对同一合同包内所有品目号内容报价时必须完整，评审与确定成交候选供应商以合同包为单位。</w:t>
      </w:r>
      <w:bookmarkEnd w:id="23"/>
      <w:bookmarkEnd w:id="24"/>
    </w:p>
    <w:p>
      <w:pPr>
        <w:pStyle w:val="12"/>
        <w:rPr>
          <w:rFonts w:hint="eastAsia"/>
          <w:color w:val="auto"/>
        </w:rPr>
        <w:sectPr>
          <w:pgSz w:w="11906" w:h="16838"/>
          <w:pgMar w:top="1440" w:right="1800" w:bottom="1440" w:left="1800" w:header="851" w:footer="992" w:gutter="0"/>
          <w:cols w:space="720" w:num="1"/>
          <w:docGrid w:type="lines" w:linePitch="312" w:charSpace="0"/>
        </w:sectPr>
      </w:pPr>
      <w:bookmarkStart w:id="25" w:name="_Toc4185"/>
      <w:bookmarkStart w:id="26" w:name="_Toc864"/>
      <w:bookmarkStart w:id="27" w:name="_Toc142239468"/>
    </w:p>
    <w:p>
      <w:pPr>
        <w:pStyle w:val="12"/>
        <w:rPr>
          <w:rFonts w:cs="宋体"/>
          <w:color w:val="auto"/>
        </w:rPr>
      </w:pPr>
      <w:r>
        <w:rPr>
          <w:rFonts w:hint="eastAsia"/>
          <w:color w:val="auto"/>
        </w:rPr>
        <w:t>第二章  竞价须知</w:t>
      </w:r>
      <w:bookmarkEnd w:id="25"/>
      <w:bookmarkEnd w:id="26"/>
      <w:bookmarkEnd w:id="27"/>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一、供应商的资格要求</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1.有能力提供本竞价文件所述货物、</w:t>
      </w:r>
      <w:r>
        <w:rPr>
          <w:rFonts w:ascii="宋体" w:hAnsi="宋体" w:cs="宋体"/>
          <w:color w:val="auto"/>
          <w:sz w:val="24"/>
          <w:szCs w:val="24"/>
        </w:rPr>
        <w:t>服务的法人、</w:t>
      </w:r>
      <w:r>
        <w:rPr>
          <w:rFonts w:ascii="宋体" w:hAnsi="宋体" w:cs="宋体"/>
          <w:color w:val="auto"/>
          <w:sz w:val="24"/>
          <w:szCs w:val="24"/>
          <w:lang w:eastAsia="zh-CN"/>
        </w:rPr>
        <w:t>事业单位及</w:t>
      </w:r>
      <w:r>
        <w:rPr>
          <w:rFonts w:ascii="宋体" w:hAnsi="宋体" w:cs="宋体"/>
          <w:color w:val="auto"/>
          <w:sz w:val="24"/>
          <w:szCs w:val="24"/>
        </w:rPr>
        <w:t>其他组织均可能成为合格的</w:t>
      </w:r>
      <w:r>
        <w:rPr>
          <w:rFonts w:ascii="宋体" w:hAnsi="宋体" w:cs="宋体"/>
          <w:color w:val="auto"/>
          <w:sz w:val="24"/>
          <w:szCs w:val="24"/>
          <w:lang w:eastAsia="zh-CN"/>
        </w:rPr>
        <w:t>供应商；</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2.供应商应符合并提交以下资格证明材料：</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营业执照等证明文件：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2）资格声明函：具有独立承担民事责任的能力、具有良好的商业信誉和健全的财务会计制度、具备履行合同所必需的设备和专业技术能力、有依法缴纳税收和社会保障资金的良好记录、参加采购活动前三年内，在经营活动中没有重大违法记录（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也无行贿犯罪记录。</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3）单位授权书（若有）：若供应商代表为单位授权的委托代理人，应提供本授权书；若供应商代表为单位负责人，应在此项下提交其身份证正反面复印件，可不提供本授权书。响应文件正本中的本授权书（若有）应为原件。</w:t>
      </w:r>
    </w:p>
    <w:p>
      <w:pPr>
        <w:spacing w:line="360" w:lineRule="auto"/>
        <w:ind w:firstLine="480" w:firstLineChars="200"/>
        <w:rPr>
          <w:rFonts w:hint="eastAsia" w:ascii="宋体" w:hAnsi="宋体" w:cs="宋体"/>
          <w:b/>
          <w:bCs/>
          <w:color w:val="auto"/>
          <w:kern w:val="0"/>
          <w:sz w:val="24"/>
        </w:rPr>
      </w:pPr>
      <w:r>
        <w:rPr>
          <w:rFonts w:hint="eastAsia" w:ascii="宋体" w:hAnsi="宋体" w:cs="宋体"/>
          <w:color w:val="auto"/>
          <w:sz w:val="24"/>
        </w:rPr>
        <w:t>（</w:t>
      </w:r>
      <w:r>
        <w:rPr>
          <w:rFonts w:hint="eastAsia" w:cs="宋体"/>
          <w:color w:val="auto"/>
          <w:sz w:val="24"/>
        </w:rPr>
        <w:t>4</w:t>
      </w:r>
      <w:r>
        <w:rPr>
          <w:rFonts w:hint="eastAsia" w:ascii="宋体" w:hAnsi="宋体" w:cs="宋体"/>
          <w:color w:val="auto"/>
          <w:sz w:val="24"/>
        </w:rPr>
        <w:t>）特定资格要求（若有）：</w:t>
      </w:r>
      <w:r>
        <w:rPr>
          <w:rFonts w:hint="eastAsia" w:ascii="宋体" w:hAnsi="宋体" w:cs="宋体"/>
          <w:b/>
          <w:bCs/>
          <w:color w:val="auto"/>
          <w:kern w:val="0"/>
          <w:sz w:val="24"/>
        </w:rPr>
        <w:t>无</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3.信用记录查询结果：①信用记录查询的截止时点：信用记录查询的截止时点为本项目响应文件递交截止当日。②信用记录查询渠道：信用中国（www.creditchina.gov.cn）、中国政府采购网（www.ccgp.gov.cn）。③信用记录的查询：由采购代理机构通过上述网站查询并打印供应商的信用记录。</w:t>
      </w:r>
      <w:r>
        <w:rPr>
          <w:rFonts w:ascii="宋体" w:hAnsi="宋体" w:cs="宋体"/>
          <w:color w:val="auto"/>
          <w:sz w:val="24"/>
          <w:szCs w:val="24"/>
          <w:lang w:eastAsia="zh-CN"/>
        </w:rPr>
        <w:fldChar w:fldCharType="begin"/>
      </w:r>
      <w:r>
        <w:rPr>
          <w:rFonts w:ascii="宋体" w:hAnsi="宋体" w:cs="宋体"/>
          <w:color w:val="auto"/>
          <w:sz w:val="24"/>
          <w:szCs w:val="24"/>
          <w:lang w:eastAsia="zh-CN"/>
        </w:rPr>
        <w:instrText xml:space="preserve"> = 4 \* GB3 \* MERGEFORMAT </w:instrText>
      </w:r>
      <w:r>
        <w:rPr>
          <w:rFonts w:ascii="宋体" w:hAnsi="宋体" w:cs="宋体"/>
          <w:color w:val="auto"/>
          <w:sz w:val="24"/>
          <w:szCs w:val="24"/>
          <w:lang w:eastAsia="zh-CN"/>
        </w:rPr>
        <w:fldChar w:fldCharType="separate"/>
      </w:r>
      <w:r>
        <w:rPr>
          <w:rFonts w:ascii="宋体" w:hAnsi="宋体" w:cs="宋体"/>
          <w:color w:val="auto"/>
          <w:sz w:val="24"/>
          <w:szCs w:val="24"/>
          <w:lang w:eastAsia="zh-CN"/>
        </w:rPr>
        <w:t>④</w:t>
      </w:r>
      <w:r>
        <w:rPr>
          <w:rFonts w:ascii="宋体" w:hAnsi="宋体" w:cs="宋体"/>
          <w:color w:val="auto"/>
          <w:sz w:val="24"/>
          <w:szCs w:val="24"/>
          <w:lang w:eastAsia="zh-CN"/>
        </w:rPr>
        <w:fldChar w:fldCharType="end"/>
      </w:r>
      <w:r>
        <w:rPr>
          <w:rFonts w:ascii="宋体" w:hAnsi="宋体" w:cs="宋体"/>
          <w:color w:val="auto"/>
          <w:sz w:val="24"/>
          <w:szCs w:val="24"/>
          <w:lang w:eastAsia="zh-CN"/>
        </w:rPr>
        <w:t>经查询，供应商参加本项目竞价活动（竞价开始时间）前三年内被列入失信被执行人名单、重大税收违法案件当事人名单、政府采购严重违法失信行为记录名单及其他重大违法记录且相关信用惩戒期限未满的，其资格审查不合格。</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4.本项目不接受联合体形式参加。</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二、竞价保证金</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供应商</w:t>
      </w:r>
      <w:r>
        <w:rPr>
          <w:rFonts w:ascii="宋体" w:hAnsi="宋体" w:cs="宋体"/>
          <w:color w:val="auto"/>
          <w:sz w:val="24"/>
        </w:rPr>
        <w:t>以对公</w:t>
      </w:r>
      <w:r>
        <w:rPr>
          <w:rFonts w:ascii="宋体" w:hAnsi="宋体" w:cs="宋体"/>
          <w:color w:val="auto"/>
          <w:sz w:val="24"/>
          <w:lang w:eastAsia="zh-CN"/>
        </w:rPr>
        <w:t>转账、支票、汇票等非现金</w:t>
      </w:r>
      <w:r>
        <w:rPr>
          <w:rFonts w:ascii="宋体" w:hAnsi="宋体" w:cs="宋体"/>
          <w:color w:val="auto"/>
          <w:sz w:val="24"/>
        </w:rPr>
        <w:t>形式</w:t>
      </w:r>
      <w:r>
        <w:rPr>
          <w:rFonts w:ascii="宋体" w:hAnsi="宋体" w:cs="宋体"/>
          <w:color w:val="auto"/>
          <w:sz w:val="24"/>
          <w:szCs w:val="24"/>
          <w:lang w:eastAsia="zh-CN"/>
        </w:rPr>
        <w:t>向采购代理机构缴纳竞价保证金，竞价保证金到账截止时间与本项目响应文件递交截止时间一致。如竞价保证金到账时间超出本项目响应文件递交截止时间，则报价将被拒绝。</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三、响应有效期</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提交响应文件截止时间起90个日历日。有效期不足将导致其响应文件被拒绝。</w:t>
      </w:r>
    </w:p>
    <w:p>
      <w:pPr>
        <w:pStyle w:val="20"/>
        <w:widowControl w:val="0"/>
        <w:spacing w:line="360" w:lineRule="auto"/>
        <w:ind w:firstLine="482" w:firstLineChars="200"/>
        <w:rPr>
          <w:rFonts w:ascii="宋体" w:hAnsi="宋体" w:cs="宋体"/>
          <w:color w:val="auto"/>
          <w:sz w:val="24"/>
          <w:szCs w:val="24"/>
          <w:lang w:eastAsia="zh-CN"/>
        </w:rPr>
      </w:pPr>
      <w:r>
        <w:rPr>
          <w:rFonts w:ascii="宋体" w:hAnsi="宋体" w:cs="宋体"/>
          <w:b/>
          <w:bCs/>
          <w:color w:val="auto"/>
          <w:sz w:val="24"/>
          <w:szCs w:val="24"/>
          <w:lang w:eastAsia="zh-CN"/>
        </w:rPr>
        <w:t>四、</w:t>
      </w:r>
      <w:r>
        <w:rPr>
          <w:rFonts w:ascii="宋体" w:hAnsi="宋体" w:cs="宋体"/>
          <w:b/>
          <w:bCs/>
          <w:color w:val="auto"/>
          <w:sz w:val="24"/>
          <w:szCs w:val="24"/>
        </w:rPr>
        <w:t>响应文件的组成</w:t>
      </w:r>
      <w:r>
        <w:rPr>
          <w:rFonts w:ascii="宋体" w:hAnsi="宋体" w:cs="宋体"/>
          <w:color w:val="auto"/>
          <w:sz w:val="24"/>
          <w:szCs w:val="24"/>
          <w:lang w:eastAsia="zh-CN"/>
        </w:rPr>
        <w:t>（响应文件可由下述部分组成,但不限于下列内容）</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（1）竞价响应声明</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（2）报价一览表</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（3）分项报价表</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（4）单位授权书</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（5）营业执照等证明文件</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（6）资格声明函</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（7）技术要求响应表</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（8）商务条件响应表</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（9）退回保证金说明函</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（10）要求作为响应文件组成部分的其他内容（若有）</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五、竞价文件的澄清或修改</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5.1采购人或采购代理机构可对已发出的竞价文件进行必要的澄清或修改。</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5.2澄清或修改的内容可能影响响应文件编制的，采购人或采购代理机构将在提交响应文件截止时间至少3个工作日前，在竞价文件载明的指定媒体以更正公告的形式发布澄清或修改的内容。不足3个工作日的，采购人或采购代理机构将对提交响应文件截止时间及竞价时间进行相应顺延，采购人或采购代理机构和供应商受原提交响应文件截止时间及竞价时间制约的所有权利和义务均延长至新的提交响应文件截止时间及竞价时间。</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六、更正公告</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6.1若采购人或采购代理机构发布更正公告，则更正公告及其所发布的内容或信息（包括但不限于竞价文件的澄清或修改等）作为竞价文件组成部分，对供应商具有约束力。</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6.2更正公告作为采购人或采购代理机构通知所有潜在供应商的书面形式，潜在供应商务必随时关注竞价文件载明的指定媒体，以免遗漏。</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七、响应文件的编制</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7.1供应商须编制“竞价须知”第4条规定响应文件组成的响应文件正本一份、副本两份。正、副本必须用A4幅面纸张打印装订，必须用胶装（为永久性、无破坏不可拆分）装订成册。响应文件正本须加盖封面章和骑缝章（或每页加盖公章），副本可以用正本的完整复印件，并在封面表明“正本”、“副本”字样。正本与副本如有不一致，则以正本为准。响应文件未按上述规定进行编制、装订、密封和标识的按无效响应处理。</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7.2响应文件应由供应商的单位负责人或者其授权代表签字并加盖供应商公章，如由后者签字，应提供“单位授权书”。</w:t>
      </w:r>
    </w:p>
    <w:p>
      <w:pPr>
        <w:pStyle w:val="20"/>
        <w:widowControl w:val="0"/>
        <w:spacing w:line="360" w:lineRule="auto"/>
        <w:ind w:firstLine="480" w:firstLineChars="200"/>
        <w:rPr>
          <w:rFonts w:ascii="宋体" w:hAnsi="宋体" w:cs="宋体"/>
          <w:color w:val="auto"/>
          <w:sz w:val="24"/>
          <w:szCs w:val="24"/>
          <w:highlight w:val="none"/>
          <w:lang w:eastAsia="zh-CN"/>
        </w:rPr>
      </w:pPr>
      <w:r>
        <w:rPr>
          <w:rFonts w:ascii="宋体" w:hAnsi="宋体" w:cs="宋体"/>
          <w:color w:val="auto"/>
          <w:sz w:val="24"/>
          <w:szCs w:val="24"/>
          <w:lang w:eastAsia="zh-CN"/>
        </w:rPr>
        <w:t>7.3除非有另外的规定或许可，报</w:t>
      </w:r>
      <w:r>
        <w:rPr>
          <w:rFonts w:ascii="宋体" w:hAnsi="宋体" w:cs="宋体"/>
          <w:color w:val="auto"/>
          <w:sz w:val="24"/>
          <w:szCs w:val="24"/>
          <w:highlight w:val="none"/>
          <w:lang w:eastAsia="zh-CN"/>
        </w:rPr>
        <w:t>价使用货币为人民币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本项目须提供总价报价，以大写报价为准，未按上述规定的按无效响应处理</w:t>
      </w:r>
      <w:r>
        <w:rPr>
          <w:rFonts w:ascii="宋体" w:hAnsi="宋体" w:cs="宋体"/>
          <w:color w:val="auto"/>
          <w:sz w:val="24"/>
          <w:szCs w:val="24"/>
          <w:highlight w:val="none"/>
          <w:lang w:eastAsia="zh-CN"/>
        </w:rPr>
        <w:t>。</w:t>
      </w:r>
    </w:p>
    <w:p>
      <w:pPr>
        <w:pStyle w:val="20"/>
        <w:widowControl w:val="0"/>
        <w:spacing w:line="360" w:lineRule="auto"/>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7.4供应商应提交证明其拟供货物、</w:t>
      </w:r>
      <w:r>
        <w:rPr>
          <w:rFonts w:ascii="宋体" w:hAnsi="宋体" w:cs="宋体"/>
          <w:color w:val="auto"/>
          <w:sz w:val="24"/>
          <w:szCs w:val="24"/>
          <w:highlight w:val="none"/>
        </w:rPr>
        <w:t>服务</w:t>
      </w:r>
      <w:r>
        <w:rPr>
          <w:rFonts w:ascii="宋体" w:hAnsi="宋体" w:cs="宋体"/>
          <w:color w:val="auto"/>
          <w:sz w:val="24"/>
          <w:szCs w:val="24"/>
          <w:highlight w:val="none"/>
          <w:lang w:eastAsia="zh-CN"/>
        </w:rPr>
        <w:t>和工程符合竞价文件要求的响应文件，该文件可以是文字资料、图纸和数据，并须提供货物、</w:t>
      </w:r>
      <w:r>
        <w:rPr>
          <w:rFonts w:ascii="宋体" w:hAnsi="宋体" w:cs="宋体"/>
          <w:color w:val="auto"/>
          <w:sz w:val="24"/>
          <w:szCs w:val="24"/>
          <w:highlight w:val="none"/>
        </w:rPr>
        <w:t>服务</w:t>
      </w:r>
      <w:r>
        <w:rPr>
          <w:rFonts w:ascii="宋体" w:hAnsi="宋体" w:cs="宋体"/>
          <w:color w:val="auto"/>
          <w:sz w:val="24"/>
          <w:szCs w:val="24"/>
          <w:highlight w:val="none"/>
          <w:lang w:eastAsia="zh-CN"/>
        </w:rPr>
        <w:t>和工程主要技术性能的详细描述。</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7.5响应文件的正本和全部副本均应使用不能擦去的墨料或墨水打印、书写或复印，并由单位负责人或其授权代表签署，盖供应商公章（供应商是自然人的，须逐页签字）。</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 xml:space="preserve">7.6全套响应文件应无涂改和行间插字，除非这些改动是根据采购人的指示进行的，或者是为改正供应商造成的必须修改的错误而进行的。有改动时，修改处应由授权代表签署证明或加盖校正章。 </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7.7未按本须知规定的格式填写响应文件、响应文件字迹模糊不清的，其响应将被拒绝。</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八、响应文件的密封、标记和递交</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8.1供应商应将响应文件的正本用密封袋密封，全部副本也用密封袋密封，并标明项目编号、项目名称、供应商名称、“正本”或“副本”字样。响应文件未按要求密封将导致响应被拒绝。</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8.2 每一信封密封处应注明“于</w:t>
      </w:r>
      <w:r>
        <w:rPr>
          <w:rFonts w:ascii="宋体" w:hAnsi="宋体" w:cs="宋体"/>
          <w:color w:val="auto"/>
          <w:sz w:val="24"/>
          <w:szCs w:val="24"/>
          <w:u w:val="single"/>
          <w:lang w:eastAsia="zh-CN"/>
        </w:rPr>
        <w:t xml:space="preserve">   </w:t>
      </w:r>
      <w:r>
        <w:rPr>
          <w:rFonts w:ascii="宋体" w:hAnsi="宋体" w:cs="宋体"/>
          <w:color w:val="auto"/>
          <w:sz w:val="24"/>
          <w:szCs w:val="24"/>
          <w:lang w:eastAsia="zh-CN"/>
        </w:rPr>
        <w:t>年</w:t>
      </w:r>
      <w:r>
        <w:rPr>
          <w:rFonts w:ascii="宋体" w:hAnsi="宋体" w:cs="宋体"/>
          <w:color w:val="auto"/>
          <w:sz w:val="24"/>
          <w:szCs w:val="24"/>
          <w:u w:val="single"/>
          <w:lang w:eastAsia="zh-CN"/>
        </w:rPr>
        <w:t xml:space="preserve">   </w:t>
      </w:r>
      <w:r>
        <w:rPr>
          <w:rFonts w:ascii="宋体" w:hAnsi="宋体" w:cs="宋体"/>
          <w:color w:val="auto"/>
          <w:sz w:val="24"/>
          <w:szCs w:val="24"/>
          <w:lang w:eastAsia="zh-CN"/>
        </w:rPr>
        <w:t>月</w:t>
      </w:r>
      <w:r>
        <w:rPr>
          <w:rFonts w:ascii="宋体" w:hAnsi="宋体" w:cs="宋体"/>
          <w:color w:val="auto"/>
          <w:sz w:val="24"/>
          <w:szCs w:val="24"/>
          <w:u w:val="single"/>
          <w:lang w:eastAsia="zh-CN"/>
        </w:rPr>
        <w:t xml:space="preserve">   </w:t>
      </w:r>
      <w:r>
        <w:rPr>
          <w:rFonts w:ascii="宋体" w:hAnsi="宋体" w:cs="宋体"/>
          <w:color w:val="auto"/>
          <w:sz w:val="24"/>
          <w:szCs w:val="24"/>
          <w:lang w:eastAsia="zh-CN"/>
        </w:rPr>
        <w:t>日之前（指竞价邀请中规定的响应文件递交截止日期及时间）不准启封”的字样，并加盖供应商公章。</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8.3如果响应文件由邮局或专人送交，供应商应将响应文件按照本须知第8.1条至第8.2条的规定进行密封和标记后，按供应商须知前附表注明的地址送达接收人。</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8.4如果未按上述规定进行密封和标记，采购人或采购代理机构将不承担由此造成的对响应文件的误投或提前拆封的责任。</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8.5响应文件应在竞价邀请中规定的截止时间前送达，迟到的响应文件为无效响应文件, 将被拒收。</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8.6供应商在提交响应文件截止时间前，可以对所提交的响应文件进行修改或者撤回，并书面通知采购人或采购代理机构。修改的内容和撤回通知应当按本须知要求签署、盖章、密封，并作为响应文件的组成部分。</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8.7供应商在提交响应文件截止时间后不得修改、撤回响应文件。供应商在提交响应文件截止时间后修改响应文件的，其响应报价将被拒绝。</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8.8在提交响应文件截止时间后参加竞价的供应商不足三家的</w:t>
      </w:r>
      <w:r>
        <w:rPr>
          <w:rStyle w:val="23"/>
          <w:b/>
          <w:bCs/>
          <w:color w:val="auto"/>
          <w:sz w:val="24"/>
        </w:rPr>
        <w:t>（除“首次采用竞价采购方式流标的项目，在组织新一轮竞价采购时，采购过程中合格的供应商只有两家时，可以直接与该两家供应商进行竞价采购”情形外）</w:t>
      </w:r>
      <w:r>
        <w:rPr>
          <w:rFonts w:ascii="宋体" w:hAnsi="宋体" w:cs="宋体"/>
          <w:color w:val="auto"/>
          <w:sz w:val="24"/>
          <w:szCs w:val="24"/>
          <w:lang w:eastAsia="zh-CN"/>
        </w:rPr>
        <w:t>，本次竞价程序终止，除采购任务取消情形外，采购人将依法重新组织竞价或者采取其他方式采购。</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九、评审小组</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9.1采购人根据项目的特点组建评审小组，评审小组成员根据竞价文件要求负责审查各供应商的响应文件，遵循公平、公正、公开、科学、择优的原则。</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9.2评审小组组成：由采购人除监督外的临时采购小组3人及以上人员组成。监督部门派1人负责竞价活动监督工作。</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十、评审方法和标准</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评审小组将按照竞价文件规定对各供应商的响应文件采用相同的程序和标准进行评价和比较，在资格、符合性及报价审查合格的三家或以上供应商中确定响应报价最低的供应商为成交候选供应商。</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注：（1）若有相同的最低评审价情况时，评审小组将在有关监督人员的监督下以随机现场抽取的方式确定成交候选人。</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（2）首次采用竞价采购方式流标的项目，在组织新一轮竞价采购时，采购过程中合格的供应商只有两家时，可以直接与该两家供应商进行竞价采购。</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（3）在评审期间，若出现符合本须知规定的所有响应条件的供应商不足三家情形的（除上述第（2）情形外），本次竞价程序终止，除采购任务取消情形外，采购人将依法重新组织竞价或者采取其他方式采购。</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十一、评审程序：</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11.1评审主持人宣读有关事项要求；</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11.2由监督员检查响应文件的密封情况；</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11.3评审小组、监督员共同拆封响应文件，采购人或采购代理机构记录报价；</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11.4资格性审查：依据竞价文件的规定，在对响应文件详细评审之前，评审小组成员将依据竞价文件所述的资格标准对供应商所递交的响应文件进行资格审查, 以确定其是否具备供应商资格标准。如果供应商不具备资格标准，不满足竞价文件所规定的资格标准或提供资格证明文件不全的, 其报价无效。</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11.5符合性审查：依据竞价文件的规定，评审小组成员还将从响应文件的有效性、完整性和对竞价文件的响应程度进行审查，以确定是否符合对竞价文件的实质性要求作出响应。</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11.6推荐成交候选供应商：评审小组在资格、符合性及报价审查合格的三家或以上供应商中确定响应报价最低的供应商为成交候选供应商。</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11.7编制评审报告</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十二、算术错误将按以下方法更正</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12.1响应文件中报价一览表内容与响应文件中分项报价表内容不一致的，以报价一览表为准。</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12.2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12.3如果供应商不接受按上述方法对响应文件中的算术错误进行更正，其报价将被拒绝。</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 xml:space="preserve">十三、响应文件的澄清 </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13.1 对响应文件中含义不明确、同类问题表述不一致或者有明显文字和计算错误的内容，评审小组可以书面形式要求供应商作出必要的澄清、说明或者纠正。供应商的澄清、说明或者纠正应当在评审小组规定的时间内（一般为半个小时）以书面形式作出，由其单位负责人或者授权代表签字，并不得超出响应文件的范围或者改变响应文件的实质性内容。</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13.2细微偏差。响应文件在实质上响应竞价文件要求，但在个别地方存在漏项或者提供了不完整的技术信息和数据等情况，并且补正这些遗漏或者不完整不会对其他供应商造成不公平的结果。细微偏差不影响响应文件的有效性。</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13.3评审小组应当书面要求存在细微偏差的供应商在评审结束前予以补正。补正的程序和方法按照法律法规对澄清的规定执行。</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十四、成交通知</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 xml:space="preserve">14.1评审结果经采购人确认后，向成交供应商发出成交通知书。成交通知书对采购人和成交供应商具有同等法律效力。成交通知书发出后，采购人改变成交结果，或者成交供应商放弃成交，应按相关法律、规章、规范性文件的要求承担相应的法律责任。  </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14.2</w:t>
      </w:r>
      <w:r>
        <w:rPr>
          <w:rFonts w:ascii="宋体" w:hAnsi="宋体" w:cs="宋体"/>
          <w:color w:val="auto"/>
          <w:sz w:val="24"/>
        </w:rPr>
        <w:t>成交供应商应在《成交通知书》发出之日起30天内与采购人签订合同，合同不得对</w:t>
      </w:r>
      <w:r>
        <w:rPr>
          <w:rFonts w:ascii="宋体" w:hAnsi="宋体" w:cs="宋体"/>
          <w:color w:val="auto"/>
          <w:sz w:val="24"/>
          <w:lang w:eastAsia="zh-CN"/>
        </w:rPr>
        <w:t>竞价</w:t>
      </w:r>
      <w:r>
        <w:rPr>
          <w:rFonts w:ascii="宋体" w:hAnsi="宋体" w:cs="宋体"/>
          <w:color w:val="auto"/>
          <w:sz w:val="24"/>
        </w:rPr>
        <w:t>文件确定的事项和成交供应商的响应文件作实质性修改。</w:t>
      </w:r>
    </w:p>
    <w:p>
      <w:pPr>
        <w:pStyle w:val="20"/>
        <w:widowControl w:val="0"/>
        <w:spacing w:line="360" w:lineRule="auto"/>
        <w:ind w:firstLine="480" w:firstLineChars="200"/>
        <w:rPr>
          <w:rFonts w:ascii="宋体" w:hAnsi="宋体" w:cs="宋体"/>
          <w:color w:val="auto"/>
          <w:sz w:val="24"/>
        </w:rPr>
      </w:pPr>
      <w:r>
        <w:rPr>
          <w:rFonts w:ascii="宋体" w:hAnsi="宋体" w:cs="宋体"/>
          <w:color w:val="auto"/>
          <w:sz w:val="24"/>
          <w:szCs w:val="24"/>
          <w:lang w:eastAsia="zh-CN"/>
        </w:rPr>
        <w:t>14.3</w:t>
      </w:r>
      <w:r>
        <w:rPr>
          <w:rFonts w:ascii="宋体" w:hAnsi="宋体" w:cs="宋体"/>
          <w:color w:val="auto"/>
          <w:sz w:val="24"/>
        </w:rPr>
        <w:t>合同的履行、违约责任和解决争议的方法等适用民法典。</w:t>
      </w:r>
    </w:p>
    <w:p>
      <w:pPr>
        <w:pStyle w:val="20"/>
        <w:widowControl w:val="0"/>
        <w:spacing w:line="360" w:lineRule="auto"/>
        <w:ind w:firstLine="480" w:firstLineChars="200"/>
        <w:rPr>
          <w:rFonts w:ascii="宋体" w:hAnsi="宋体" w:cs="宋体"/>
          <w:color w:val="auto"/>
          <w:sz w:val="24"/>
        </w:rPr>
      </w:pPr>
      <w:r>
        <w:rPr>
          <w:rFonts w:ascii="宋体" w:hAnsi="宋体" w:cs="宋体"/>
          <w:color w:val="auto"/>
          <w:sz w:val="24"/>
          <w:lang w:eastAsia="zh-CN"/>
        </w:rPr>
        <w:t>14.4</w:t>
      </w:r>
      <w:r>
        <w:rPr>
          <w:rFonts w:ascii="宋体" w:hAnsi="宋体" w:cs="宋体"/>
          <w:color w:val="auto"/>
          <w:sz w:val="24"/>
        </w:rPr>
        <w:t>合同履行过程中，采购人若需追加与合同标的相同的货物</w:t>
      </w:r>
      <w:r>
        <w:rPr>
          <w:rFonts w:ascii="宋体" w:hAnsi="宋体" w:cs="宋体"/>
          <w:color w:val="auto"/>
          <w:sz w:val="24"/>
          <w:lang w:eastAsia="zh-CN"/>
        </w:rPr>
        <w:t>、</w:t>
      </w:r>
      <w:r>
        <w:rPr>
          <w:rFonts w:ascii="宋体" w:hAnsi="宋体" w:cs="宋体"/>
          <w:color w:val="auto"/>
          <w:sz w:val="24"/>
        </w:rPr>
        <w:t>服务</w:t>
      </w:r>
      <w:r>
        <w:rPr>
          <w:rFonts w:ascii="宋体" w:hAnsi="宋体" w:cs="宋体"/>
          <w:color w:val="auto"/>
          <w:sz w:val="24"/>
          <w:lang w:eastAsia="zh-CN"/>
        </w:rPr>
        <w:t>或工程</w:t>
      </w:r>
      <w:r>
        <w:rPr>
          <w:rFonts w:ascii="宋体" w:hAnsi="宋体" w:cs="宋体"/>
          <w:color w:val="auto"/>
          <w:sz w:val="24"/>
        </w:rPr>
        <w:t>，则追加采购金额不得超过原合同采购金额的10%。</w:t>
      </w:r>
    </w:p>
    <w:p>
      <w:pPr>
        <w:pStyle w:val="20"/>
        <w:widowControl w:val="0"/>
        <w:spacing w:line="360" w:lineRule="auto"/>
        <w:ind w:firstLine="480" w:firstLineChars="200"/>
        <w:rPr>
          <w:rFonts w:hint="default" w:ascii="宋体" w:hAnsi="宋体" w:cs="宋体"/>
          <w:color w:val="auto"/>
          <w:sz w:val="24"/>
          <w:lang w:eastAsia="zh-CN"/>
        </w:rPr>
      </w:pPr>
      <w:r>
        <w:rPr>
          <w:rFonts w:ascii="宋体" w:hAnsi="宋体" w:cs="宋体"/>
          <w:color w:val="auto"/>
          <w:sz w:val="24"/>
          <w:lang w:eastAsia="zh-CN"/>
        </w:rPr>
        <w:t>14.5</w:t>
      </w:r>
      <w:r>
        <w:rPr>
          <w:rFonts w:ascii="宋体" w:hAnsi="宋体" w:cs="宋体"/>
          <w:color w:val="auto"/>
          <w:sz w:val="24"/>
          <w:szCs w:val="24"/>
        </w:rPr>
        <w:t>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14.6除因不可抗力或竞价文件认可的情形以外，成交供应商不与采购人签订合同或不能履约的将列入福建省监狱管理局自行采购项目黑名单。</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十五、供应商必须对其响应文件中提供各种资料、说明的真实性负责。在评审过程中，如有发现供应商有为谋取成交而提供虚假资料欺骗采购人和评委的行为，将取消其成交资格，其竞价保证金将不予退还。定标后，采购人有可能对成交供应商响应文件中的承诺内容和证明材料进行核查，成交供应商应无条件配合采购人的核查工作，不得托词拒绝核查或隐瞒真实情况。若在成交后签订合同时，发现成交供应商是提供虚假材料谋取成交等违法违规行为，采购人将取消其成交供应商资格，其竞价保证金将不予退还，给采购人造成损失的，还必须进行赔偿并负相关责任。</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十六、本次采购项目废标界定</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16.1有效供应商不足三家（除16.5情形外）；</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16.2出现影响采购公正的违法、违规行为的；</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16.3供应商的报价均超过了采购预算总价，采购人不能支付的；</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16.4因重大变故，采购任务取消的。</w:t>
      </w:r>
    </w:p>
    <w:p>
      <w:pPr>
        <w:pStyle w:val="20"/>
        <w:widowControl w:val="0"/>
        <w:spacing w:line="360" w:lineRule="auto"/>
        <w:ind w:firstLine="480" w:firstLineChars="200"/>
        <w:rPr>
          <w:rFonts w:hint="default" w:ascii="宋体" w:hAnsi="宋体" w:cs="宋体"/>
          <w:color w:val="auto"/>
          <w:sz w:val="24"/>
          <w:szCs w:val="24"/>
          <w:lang w:eastAsia="zh-CN"/>
        </w:rPr>
      </w:pPr>
      <w:r>
        <w:rPr>
          <w:rFonts w:ascii="宋体" w:hAnsi="宋体" w:cs="宋体"/>
          <w:color w:val="auto"/>
          <w:sz w:val="24"/>
          <w:szCs w:val="24"/>
          <w:lang w:eastAsia="zh-CN"/>
        </w:rPr>
        <w:t>16.5首次采用竞价采购方式流标的项目，在组织新一轮竞价采购时，采购过程中合格的供应商只有两家时，可以直接与该两家供应商进行竞价采购。</w:t>
      </w:r>
    </w:p>
    <w:p>
      <w:pPr>
        <w:pStyle w:val="20"/>
        <w:widowControl w:val="0"/>
        <w:spacing w:line="360" w:lineRule="auto"/>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十七、本项目无效报价界定:</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下列情况之一者，响应文件无效，作为无效报价处理：</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17.1响应文件未按照本竞价文件的密封、标记和递交”规定进行密封、标记的；</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17.2未按规定由供应商的单位负责人或其授权代表签字，或未加盖供应商公章的；或签字人未经单位负责人有效授权委托的；</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17.3未按规定提交竞价保证金的；</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17.4响应文件有效期不满足竞价文件要求的；</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17.5响应内容与采购内容及要求有重大偏离或保留的；</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17.6供应商提交的是可选择的报价；</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17.7响应文件组成不符合竞价文件要求的；</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17.8响应文件中提供虚假或失实资料的；</w:t>
      </w:r>
    </w:p>
    <w:p>
      <w:pPr>
        <w:pStyle w:val="20"/>
        <w:widowControl w:val="0"/>
        <w:spacing w:line="360" w:lineRule="auto"/>
        <w:ind w:firstLine="480" w:firstLineChars="200"/>
        <w:rPr>
          <w:rFonts w:ascii="宋体" w:hAnsi="宋体" w:cs="宋体"/>
          <w:color w:val="auto"/>
          <w:sz w:val="24"/>
          <w:szCs w:val="24"/>
          <w:lang w:eastAsia="zh-CN"/>
        </w:rPr>
      </w:pPr>
      <w:r>
        <w:rPr>
          <w:rFonts w:ascii="宋体" w:hAnsi="宋体" w:cs="宋体"/>
          <w:color w:val="auto"/>
          <w:sz w:val="24"/>
          <w:szCs w:val="24"/>
          <w:lang w:eastAsia="zh-CN"/>
        </w:rPr>
        <w:t>17.9供应商的报价超过预算总价的；</w:t>
      </w:r>
    </w:p>
    <w:p>
      <w:pPr>
        <w:pStyle w:val="20"/>
        <w:widowControl w:val="0"/>
        <w:spacing w:line="360" w:lineRule="auto"/>
        <w:ind w:firstLine="480" w:firstLineChars="200"/>
        <w:rPr>
          <w:rFonts w:ascii="宋体" w:hAnsi="宋体" w:cs="宋体"/>
          <w:bCs/>
          <w:color w:val="auto"/>
          <w:sz w:val="24"/>
          <w:szCs w:val="24"/>
        </w:rPr>
      </w:pPr>
      <w:r>
        <w:rPr>
          <w:rFonts w:ascii="宋体" w:hAnsi="宋体" w:cs="宋体"/>
          <w:color w:val="auto"/>
          <w:sz w:val="24"/>
          <w:szCs w:val="24"/>
          <w:lang w:eastAsia="zh-CN"/>
        </w:rPr>
        <w:t>17.10不符合竞价文件中规定的其它实质性条款。</w:t>
      </w:r>
    </w:p>
    <w:p>
      <w:pPr>
        <w:pStyle w:val="20"/>
        <w:widowControl w:val="0"/>
        <w:spacing w:line="360" w:lineRule="auto"/>
        <w:ind w:firstLine="480"/>
        <w:jc w:val="both"/>
        <w:rPr>
          <w:rFonts w:ascii="宋体" w:hAnsi="宋体" w:cs="宋体"/>
          <w:bCs/>
          <w:color w:val="auto"/>
          <w:sz w:val="24"/>
          <w:szCs w:val="24"/>
          <w:lang w:eastAsia="zh-CN"/>
        </w:rPr>
      </w:pPr>
      <w:r>
        <w:rPr>
          <w:rFonts w:ascii="宋体" w:hAnsi="宋体" w:cs="宋体"/>
          <w:bCs/>
          <w:color w:val="auto"/>
          <w:sz w:val="24"/>
          <w:szCs w:val="24"/>
          <w:lang w:eastAsia="zh-CN"/>
        </w:rPr>
        <w:t>17.11</w:t>
      </w:r>
      <w:r>
        <w:rPr>
          <w:rFonts w:ascii="宋体" w:hAnsi="宋体" w:cs="宋体"/>
          <w:bCs/>
          <w:color w:val="auto"/>
          <w:sz w:val="24"/>
          <w:szCs w:val="24"/>
        </w:rPr>
        <w:t>报价时，同一个采购包内所有品目号的内容</w:t>
      </w:r>
      <w:r>
        <w:rPr>
          <w:rFonts w:ascii="宋体" w:hAnsi="宋体" w:cs="宋体"/>
          <w:bCs/>
          <w:color w:val="auto"/>
          <w:sz w:val="24"/>
          <w:szCs w:val="24"/>
          <w:lang w:eastAsia="zh-CN"/>
        </w:rPr>
        <w:t>不</w:t>
      </w:r>
      <w:r>
        <w:rPr>
          <w:rFonts w:ascii="宋体" w:hAnsi="宋体" w:cs="宋体"/>
          <w:bCs/>
          <w:color w:val="auto"/>
          <w:sz w:val="24"/>
          <w:szCs w:val="24"/>
        </w:rPr>
        <w:t>完整</w:t>
      </w:r>
      <w:r>
        <w:rPr>
          <w:rFonts w:ascii="宋体" w:hAnsi="宋体" w:cs="宋体"/>
          <w:bCs/>
          <w:color w:val="auto"/>
          <w:sz w:val="24"/>
          <w:szCs w:val="24"/>
          <w:lang w:eastAsia="zh-CN"/>
        </w:rPr>
        <w:t>的；</w:t>
      </w:r>
    </w:p>
    <w:p>
      <w:pPr>
        <w:pStyle w:val="20"/>
        <w:widowControl w:val="0"/>
        <w:spacing w:line="360" w:lineRule="auto"/>
        <w:ind w:firstLine="480"/>
        <w:jc w:val="both"/>
        <w:rPr>
          <w:rFonts w:ascii="宋体" w:hAnsi="宋体" w:cs="宋体"/>
          <w:bCs/>
          <w:color w:val="auto"/>
          <w:sz w:val="24"/>
          <w:szCs w:val="24"/>
          <w:lang w:eastAsia="zh-CN"/>
        </w:rPr>
      </w:pPr>
      <w:r>
        <w:rPr>
          <w:rFonts w:ascii="宋体" w:hAnsi="宋体" w:cs="宋体"/>
          <w:bCs/>
          <w:color w:val="auto"/>
          <w:sz w:val="24"/>
          <w:szCs w:val="24"/>
          <w:lang w:eastAsia="zh-CN"/>
        </w:rPr>
        <w:t>17.12</w:t>
      </w:r>
      <w:r>
        <w:rPr>
          <w:rFonts w:ascii="宋体" w:hAnsi="宋体" w:cs="宋体"/>
          <w:bCs/>
          <w:color w:val="auto"/>
          <w:sz w:val="24"/>
          <w:szCs w:val="24"/>
        </w:rPr>
        <w:t>供应商代表接受</w:t>
      </w:r>
      <w:r>
        <w:rPr>
          <w:rFonts w:ascii="宋体" w:hAnsi="宋体" w:cs="宋体"/>
          <w:bCs/>
          <w:color w:val="auto"/>
          <w:sz w:val="24"/>
          <w:szCs w:val="24"/>
          <w:lang w:eastAsia="zh-CN"/>
        </w:rPr>
        <w:t>二</w:t>
      </w:r>
      <w:r>
        <w:rPr>
          <w:rFonts w:ascii="宋体" w:hAnsi="宋体" w:cs="宋体"/>
          <w:bCs/>
          <w:color w:val="auto"/>
          <w:sz w:val="24"/>
          <w:szCs w:val="24"/>
        </w:rPr>
        <w:t>个</w:t>
      </w:r>
      <w:r>
        <w:rPr>
          <w:rFonts w:ascii="宋体" w:hAnsi="宋体" w:cs="宋体"/>
          <w:bCs/>
          <w:color w:val="auto"/>
          <w:sz w:val="24"/>
          <w:szCs w:val="24"/>
          <w:lang w:eastAsia="zh-CN"/>
        </w:rPr>
        <w:t>及以上</w:t>
      </w:r>
      <w:r>
        <w:rPr>
          <w:rFonts w:ascii="宋体" w:hAnsi="宋体" w:cs="宋体"/>
          <w:bCs/>
          <w:color w:val="auto"/>
          <w:sz w:val="24"/>
          <w:szCs w:val="24"/>
        </w:rPr>
        <w:t>供应商的授权参加报价</w:t>
      </w:r>
      <w:r>
        <w:rPr>
          <w:rFonts w:ascii="宋体" w:hAnsi="宋体" w:cs="宋体"/>
          <w:bCs/>
          <w:color w:val="auto"/>
          <w:sz w:val="24"/>
          <w:szCs w:val="24"/>
          <w:lang w:eastAsia="zh-CN"/>
        </w:rPr>
        <w:t>的；</w:t>
      </w:r>
    </w:p>
    <w:p>
      <w:pPr>
        <w:pStyle w:val="20"/>
        <w:widowControl w:val="0"/>
        <w:spacing w:line="360" w:lineRule="auto"/>
        <w:ind w:firstLine="480"/>
        <w:jc w:val="both"/>
        <w:rPr>
          <w:rFonts w:ascii="宋体" w:hAnsi="宋体" w:cs="宋体"/>
          <w:bCs/>
          <w:color w:val="auto"/>
          <w:sz w:val="24"/>
          <w:szCs w:val="24"/>
          <w:lang w:eastAsia="zh-CN"/>
        </w:rPr>
      </w:pPr>
      <w:r>
        <w:rPr>
          <w:rFonts w:ascii="宋体" w:hAnsi="宋体" w:cs="宋体"/>
          <w:bCs/>
          <w:color w:val="auto"/>
          <w:sz w:val="24"/>
          <w:szCs w:val="24"/>
          <w:lang w:eastAsia="zh-CN"/>
        </w:rPr>
        <w:t>17.13</w:t>
      </w:r>
      <w:r>
        <w:rPr>
          <w:rFonts w:ascii="宋体" w:hAnsi="宋体" w:cs="宋体"/>
          <w:bCs/>
          <w:color w:val="auto"/>
          <w:sz w:val="24"/>
          <w:szCs w:val="24"/>
        </w:rPr>
        <w:t>单位负责人为同一人或存在直接控股、管理关系的不同供应商，同时参加同一合同项下的报价</w:t>
      </w:r>
      <w:r>
        <w:rPr>
          <w:rFonts w:ascii="宋体" w:hAnsi="宋体" w:cs="宋体"/>
          <w:bCs/>
          <w:color w:val="auto"/>
          <w:sz w:val="24"/>
          <w:szCs w:val="24"/>
          <w:lang w:eastAsia="zh-CN"/>
        </w:rPr>
        <w:t>的；</w:t>
      </w:r>
    </w:p>
    <w:p>
      <w:pPr>
        <w:pStyle w:val="20"/>
        <w:widowControl w:val="0"/>
        <w:spacing w:line="360" w:lineRule="auto"/>
        <w:ind w:firstLine="480"/>
        <w:jc w:val="both"/>
        <w:rPr>
          <w:rFonts w:ascii="宋体" w:hAnsi="宋体" w:cs="宋体"/>
          <w:bCs/>
          <w:color w:val="auto"/>
          <w:sz w:val="24"/>
          <w:szCs w:val="24"/>
          <w:lang w:eastAsia="zh-CN"/>
        </w:rPr>
      </w:pPr>
      <w:r>
        <w:rPr>
          <w:rFonts w:ascii="宋体" w:hAnsi="宋体" w:cs="宋体"/>
          <w:bCs/>
          <w:color w:val="auto"/>
          <w:sz w:val="24"/>
          <w:szCs w:val="24"/>
          <w:lang w:eastAsia="zh-CN"/>
        </w:rPr>
        <w:t>17.14</w:t>
      </w:r>
      <w:r>
        <w:rPr>
          <w:rFonts w:ascii="宋体" w:hAnsi="宋体" w:cs="宋体"/>
          <w:bCs/>
          <w:color w:val="auto"/>
          <w:sz w:val="24"/>
          <w:szCs w:val="24"/>
        </w:rPr>
        <w:t>为本项目提供整体设计、规范编制或项目管理、监理、检测等服务的供应商，参加本项目除整体设计、规范编制和项目管理、监理、检测等服务之外的采购活动</w:t>
      </w:r>
      <w:r>
        <w:rPr>
          <w:rFonts w:ascii="宋体" w:hAnsi="宋体" w:cs="宋体"/>
          <w:bCs/>
          <w:color w:val="auto"/>
          <w:sz w:val="24"/>
          <w:szCs w:val="24"/>
          <w:lang w:eastAsia="zh-CN"/>
        </w:rPr>
        <w:t>的；</w:t>
      </w:r>
    </w:p>
    <w:p>
      <w:pPr>
        <w:pStyle w:val="20"/>
        <w:widowControl w:val="0"/>
        <w:spacing w:line="360" w:lineRule="auto"/>
        <w:ind w:firstLine="480"/>
        <w:jc w:val="both"/>
        <w:rPr>
          <w:rFonts w:ascii="宋体" w:hAnsi="宋体" w:cs="宋体"/>
          <w:b/>
          <w:color w:val="auto"/>
          <w:sz w:val="24"/>
          <w:szCs w:val="24"/>
          <w:lang w:eastAsia="zh-CN"/>
        </w:rPr>
      </w:pPr>
      <w:r>
        <w:rPr>
          <w:rFonts w:ascii="宋体" w:hAnsi="宋体" w:cs="宋体"/>
          <w:bCs/>
          <w:color w:val="auto"/>
          <w:sz w:val="24"/>
          <w:szCs w:val="24"/>
          <w:lang w:eastAsia="zh-CN"/>
        </w:rPr>
        <w:t>17.15</w:t>
      </w:r>
      <w:r>
        <w:rPr>
          <w:rFonts w:ascii="宋体" w:hAnsi="宋体" w:cs="宋体"/>
          <w:bCs/>
          <w:color w:val="auto"/>
          <w:sz w:val="24"/>
          <w:szCs w:val="24"/>
        </w:rPr>
        <w:t>列入失信被执行人、重大税收违法案件当事人名单、政府采购严重违法失信行为记录名单，参加报价</w:t>
      </w:r>
      <w:r>
        <w:rPr>
          <w:rFonts w:ascii="宋体" w:hAnsi="宋体" w:cs="宋体"/>
          <w:bCs/>
          <w:color w:val="auto"/>
          <w:sz w:val="24"/>
          <w:szCs w:val="24"/>
          <w:lang w:eastAsia="zh-CN"/>
        </w:rPr>
        <w:t>的；</w:t>
      </w:r>
    </w:p>
    <w:p>
      <w:pPr>
        <w:pStyle w:val="20"/>
        <w:widowControl w:val="0"/>
        <w:spacing w:line="360" w:lineRule="auto"/>
        <w:ind w:firstLine="482" w:firstLineChars="200"/>
        <w:jc w:val="both"/>
        <w:rPr>
          <w:rFonts w:ascii="宋体" w:hAnsi="宋体" w:cs="宋体"/>
          <w:b/>
          <w:color w:val="auto"/>
          <w:sz w:val="24"/>
          <w:szCs w:val="24"/>
        </w:rPr>
      </w:pPr>
      <w:r>
        <w:rPr>
          <w:rFonts w:ascii="宋体" w:hAnsi="宋体" w:cs="宋体"/>
          <w:b/>
          <w:color w:val="auto"/>
          <w:sz w:val="24"/>
          <w:szCs w:val="24"/>
          <w:lang w:eastAsia="zh-CN"/>
        </w:rPr>
        <w:t>十八、</w:t>
      </w:r>
      <w:r>
        <w:rPr>
          <w:rFonts w:ascii="宋体" w:hAnsi="宋体" w:cs="宋体"/>
          <w:b/>
          <w:color w:val="auto"/>
          <w:sz w:val="24"/>
          <w:szCs w:val="24"/>
        </w:rPr>
        <w:t>供应商有下列情形之一的，视为相互恶意串通投标：</w:t>
      </w:r>
    </w:p>
    <w:p>
      <w:pPr>
        <w:pStyle w:val="20"/>
        <w:widowControl w:val="0"/>
        <w:spacing w:line="360" w:lineRule="auto"/>
        <w:ind w:firstLine="480"/>
        <w:jc w:val="both"/>
        <w:rPr>
          <w:rFonts w:ascii="宋体" w:hAnsi="宋体" w:cs="宋体"/>
          <w:bCs/>
          <w:color w:val="auto"/>
          <w:sz w:val="24"/>
          <w:szCs w:val="24"/>
        </w:rPr>
      </w:pPr>
      <w:r>
        <w:rPr>
          <w:rFonts w:ascii="宋体" w:hAnsi="宋体" w:cs="宋体"/>
          <w:bCs/>
          <w:color w:val="auto"/>
          <w:sz w:val="24"/>
          <w:szCs w:val="24"/>
          <w:lang w:eastAsia="zh-CN"/>
        </w:rPr>
        <w:t>18.1</w:t>
      </w:r>
      <w:r>
        <w:rPr>
          <w:rFonts w:ascii="宋体" w:hAnsi="宋体" w:cs="宋体"/>
          <w:bCs/>
          <w:color w:val="auto"/>
          <w:sz w:val="24"/>
          <w:szCs w:val="24"/>
        </w:rPr>
        <w:t>不同供应商的响应文件由同一单位或个人编制；</w:t>
      </w:r>
    </w:p>
    <w:p>
      <w:pPr>
        <w:pStyle w:val="20"/>
        <w:widowControl w:val="0"/>
        <w:spacing w:line="360" w:lineRule="auto"/>
        <w:ind w:firstLine="480"/>
        <w:jc w:val="both"/>
        <w:rPr>
          <w:rFonts w:ascii="宋体" w:hAnsi="宋体" w:cs="宋体"/>
          <w:bCs/>
          <w:color w:val="auto"/>
          <w:sz w:val="24"/>
          <w:szCs w:val="24"/>
        </w:rPr>
      </w:pPr>
      <w:r>
        <w:rPr>
          <w:rFonts w:ascii="宋体" w:hAnsi="宋体" w:cs="宋体"/>
          <w:bCs/>
          <w:color w:val="auto"/>
          <w:sz w:val="24"/>
          <w:szCs w:val="24"/>
          <w:lang w:eastAsia="zh-CN"/>
        </w:rPr>
        <w:t>18.2</w:t>
      </w:r>
      <w:r>
        <w:rPr>
          <w:rFonts w:ascii="宋体" w:hAnsi="宋体" w:cs="宋体"/>
          <w:bCs/>
          <w:color w:val="auto"/>
          <w:sz w:val="24"/>
          <w:szCs w:val="24"/>
        </w:rPr>
        <w:t>不同供应商委托同一单位或个人办理</w:t>
      </w:r>
      <w:r>
        <w:rPr>
          <w:rFonts w:ascii="宋体" w:hAnsi="宋体" w:cs="宋体"/>
          <w:bCs/>
          <w:color w:val="auto"/>
          <w:sz w:val="24"/>
          <w:szCs w:val="24"/>
          <w:lang w:eastAsia="zh-CN"/>
        </w:rPr>
        <w:t>竞价</w:t>
      </w:r>
      <w:r>
        <w:rPr>
          <w:rFonts w:ascii="宋体" w:hAnsi="宋体" w:cs="宋体"/>
          <w:bCs/>
          <w:color w:val="auto"/>
          <w:sz w:val="24"/>
          <w:szCs w:val="24"/>
        </w:rPr>
        <w:t>事宜；</w:t>
      </w:r>
    </w:p>
    <w:p>
      <w:pPr>
        <w:pStyle w:val="20"/>
        <w:widowControl w:val="0"/>
        <w:spacing w:line="360" w:lineRule="auto"/>
        <w:ind w:firstLine="480"/>
        <w:jc w:val="both"/>
        <w:rPr>
          <w:rFonts w:ascii="宋体" w:hAnsi="宋体" w:cs="宋体"/>
          <w:bCs/>
          <w:color w:val="auto"/>
          <w:sz w:val="24"/>
          <w:szCs w:val="24"/>
        </w:rPr>
      </w:pPr>
      <w:r>
        <w:rPr>
          <w:rFonts w:ascii="宋体" w:hAnsi="宋体" w:cs="宋体"/>
          <w:bCs/>
          <w:color w:val="auto"/>
          <w:sz w:val="24"/>
          <w:szCs w:val="24"/>
          <w:lang w:eastAsia="zh-CN"/>
        </w:rPr>
        <w:t>18.3</w:t>
      </w:r>
      <w:r>
        <w:rPr>
          <w:rFonts w:ascii="宋体" w:hAnsi="宋体" w:cs="宋体"/>
          <w:bCs/>
          <w:color w:val="auto"/>
          <w:sz w:val="24"/>
          <w:szCs w:val="24"/>
        </w:rPr>
        <w:t>不同供应商的响应文件载明的项目管理成员为同一人；</w:t>
      </w:r>
    </w:p>
    <w:p>
      <w:pPr>
        <w:pStyle w:val="20"/>
        <w:widowControl w:val="0"/>
        <w:spacing w:line="360" w:lineRule="auto"/>
        <w:ind w:firstLine="480"/>
        <w:jc w:val="both"/>
        <w:rPr>
          <w:rFonts w:ascii="宋体" w:hAnsi="宋体" w:cs="宋体"/>
          <w:bCs/>
          <w:color w:val="auto"/>
          <w:sz w:val="24"/>
          <w:szCs w:val="24"/>
        </w:rPr>
      </w:pPr>
      <w:r>
        <w:rPr>
          <w:rFonts w:ascii="宋体" w:hAnsi="宋体" w:cs="宋体"/>
          <w:bCs/>
          <w:color w:val="auto"/>
          <w:sz w:val="24"/>
          <w:szCs w:val="24"/>
          <w:lang w:eastAsia="zh-CN"/>
        </w:rPr>
        <w:t>18.4</w:t>
      </w:r>
      <w:r>
        <w:rPr>
          <w:rFonts w:ascii="宋体" w:hAnsi="宋体" w:cs="宋体"/>
          <w:bCs/>
          <w:color w:val="auto"/>
          <w:sz w:val="24"/>
          <w:szCs w:val="24"/>
        </w:rPr>
        <w:t>不同供应商的响应文件异常一致或报价呈规律性差异；</w:t>
      </w:r>
    </w:p>
    <w:p>
      <w:pPr>
        <w:pStyle w:val="20"/>
        <w:widowControl w:val="0"/>
        <w:spacing w:line="360" w:lineRule="auto"/>
        <w:ind w:firstLine="480"/>
        <w:jc w:val="both"/>
        <w:rPr>
          <w:rFonts w:ascii="宋体" w:hAnsi="宋体" w:cs="宋体"/>
          <w:bCs/>
          <w:color w:val="auto"/>
          <w:sz w:val="24"/>
          <w:szCs w:val="24"/>
        </w:rPr>
      </w:pPr>
      <w:r>
        <w:rPr>
          <w:rFonts w:ascii="宋体" w:hAnsi="宋体" w:cs="宋体"/>
          <w:bCs/>
          <w:color w:val="auto"/>
          <w:sz w:val="24"/>
          <w:szCs w:val="24"/>
          <w:lang w:eastAsia="zh-CN"/>
        </w:rPr>
        <w:t>18.5</w:t>
      </w:r>
      <w:r>
        <w:rPr>
          <w:rFonts w:ascii="宋体" w:hAnsi="宋体" w:cs="宋体"/>
          <w:bCs/>
          <w:color w:val="auto"/>
          <w:sz w:val="24"/>
          <w:szCs w:val="24"/>
        </w:rPr>
        <w:t>不同供应商的响应文件相互混装；</w:t>
      </w:r>
    </w:p>
    <w:p>
      <w:pPr>
        <w:pStyle w:val="20"/>
        <w:widowControl w:val="0"/>
        <w:spacing w:line="360" w:lineRule="auto"/>
        <w:ind w:firstLine="480"/>
        <w:jc w:val="both"/>
        <w:rPr>
          <w:rFonts w:ascii="宋体" w:hAnsi="宋体" w:cs="宋体"/>
          <w:b/>
          <w:bCs/>
          <w:color w:val="auto"/>
          <w:sz w:val="24"/>
          <w:szCs w:val="24"/>
          <w:lang w:eastAsia="zh-CN"/>
        </w:rPr>
      </w:pPr>
      <w:r>
        <w:rPr>
          <w:rFonts w:ascii="宋体" w:hAnsi="宋体" w:cs="宋体"/>
          <w:bCs/>
          <w:color w:val="auto"/>
          <w:sz w:val="24"/>
          <w:szCs w:val="24"/>
          <w:lang w:eastAsia="zh-CN"/>
        </w:rPr>
        <w:t>18.6</w:t>
      </w:r>
      <w:r>
        <w:rPr>
          <w:rFonts w:ascii="宋体" w:hAnsi="宋体" w:cs="宋体"/>
          <w:bCs/>
          <w:color w:val="auto"/>
          <w:sz w:val="24"/>
          <w:szCs w:val="24"/>
        </w:rPr>
        <w:t>不同供应商的</w:t>
      </w:r>
      <w:r>
        <w:rPr>
          <w:rFonts w:ascii="宋体" w:hAnsi="宋体" w:cs="宋体"/>
          <w:bCs/>
          <w:color w:val="auto"/>
          <w:sz w:val="24"/>
          <w:szCs w:val="24"/>
          <w:lang w:eastAsia="zh-CN"/>
        </w:rPr>
        <w:t>竞价</w:t>
      </w:r>
      <w:r>
        <w:rPr>
          <w:rFonts w:ascii="宋体" w:hAnsi="宋体" w:cs="宋体"/>
          <w:bCs/>
          <w:color w:val="auto"/>
          <w:sz w:val="24"/>
          <w:szCs w:val="24"/>
        </w:rPr>
        <w:t>保证金从同一单位或个人的账户转出；</w:t>
      </w:r>
    </w:p>
    <w:p>
      <w:pPr>
        <w:pStyle w:val="20"/>
        <w:widowControl w:val="0"/>
        <w:spacing w:line="360" w:lineRule="auto"/>
        <w:ind w:firstLine="480"/>
        <w:jc w:val="both"/>
        <w:rPr>
          <w:rFonts w:ascii="宋体" w:hAnsi="宋体" w:cs="宋体"/>
          <w:b/>
          <w:bCs/>
          <w:color w:val="auto"/>
          <w:sz w:val="24"/>
          <w:szCs w:val="24"/>
        </w:rPr>
      </w:pPr>
      <w:r>
        <w:rPr>
          <w:rFonts w:ascii="宋体" w:hAnsi="宋体" w:cs="宋体"/>
          <w:b/>
          <w:bCs/>
          <w:color w:val="auto"/>
          <w:sz w:val="24"/>
          <w:szCs w:val="24"/>
          <w:lang w:eastAsia="zh-CN"/>
        </w:rPr>
        <w:t>十九、</w:t>
      </w:r>
      <w:r>
        <w:rPr>
          <w:rFonts w:ascii="宋体" w:hAnsi="宋体" w:cs="宋体"/>
          <w:b/>
          <w:bCs/>
          <w:color w:val="auto"/>
          <w:sz w:val="24"/>
          <w:szCs w:val="24"/>
        </w:rPr>
        <w:t>响应文件的语言</w:t>
      </w:r>
    </w:p>
    <w:p>
      <w:pPr>
        <w:pStyle w:val="20"/>
        <w:widowControl w:val="0"/>
        <w:spacing w:line="360" w:lineRule="auto"/>
        <w:ind w:firstLine="480"/>
        <w:jc w:val="both"/>
        <w:rPr>
          <w:rFonts w:ascii="宋体" w:hAnsi="宋体" w:cs="宋体"/>
          <w:bCs/>
          <w:color w:val="auto"/>
          <w:sz w:val="24"/>
          <w:szCs w:val="24"/>
        </w:rPr>
      </w:pPr>
      <w:r>
        <w:rPr>
          <w:rFonts w:ascii="宋体" w:hAnsi="宋体" w:cs="宋体"/>
          <w:bCs/>
          <w:color w:val="auto"/>
          <w:sz w:val="24"/>
          <w:szCs w:val="24"/>
          <w:lang w:eastAsia="zh-CN"/>
        </w:rPr>
        <w:t>19.1</w:t>
      </w:r>
      <w:r>
        <w:rPr>
          <w:rFonts w:ascii="宋体" w:hAnsi="宋体" w:cs="宋体"/>
          <w:bCs/>
          <w:color w:val="auto"/>
          <w:sz w:val="24"/>
          <w:szCs w:val="24"/>
        </w:rPr>
        <w:t>除</w:t>
      </w:r>
      <w:r>
        <w:rPr>
          <w:rFonts w:ascii="宋体" w:hAnsi="宋体" w:cs="宋体"/>
          <w:bCs/>
          <w:color w:val="auto"/>
          <w:sz w:val="24"/>
          <w:szCs w:val="24"/>
          <w:lang w:eastAsia="zh-CN"/>
        </w:rPr>
        <w:t>竞价文件</w:t>
      </w:r>
      <w:r>
        <w:rPr>
          <w:rFonts w:ascii="宋体" w:hAnsi="宋体" w:cs="宋体"/>
          <w:bCs/>
          <w:color w:val="auto"/>
          <w:sz w:val="24"/>
          <w:szCs w:val="24"/>
        </w:rPr>
        <w:t>另有规定外，响应文件应使用中文文本，若有不同文本，以中文文本为准。</w:t>
      </w:r>
    </w:p>
    <w:p>
      <w:pPr>
        <w:pStyle w:val="20"/>
        <w:widowControl w:val="0"/>
        <w:spacing w:line="360" w:lineRule="auto"/>
        <w:ind w:firstLine="480"/>
        <w:jc w:val="both"/>
        <w:rPr>
          <w:rFonts w:ascii="宋体" w:hAnsi="宋体" w:cs="宋体"/>
          <w:b/>
          <w:bCs/>
          <w:color w:val="auto"/>
          <w:sz w:val="24"/>
          <w:szCs w:val="24"/>
          <w:lang w:eastAsia="zh-CN"/>
        </w:rPr>
      </w:pPr>
      <w:r>
        <w:rPr>
          <w:rFonts w:ascii="宋体" w:hAnsi="宋体" w:cs="宋体"/>
          <w:bCs/>
          <w:color w:val="auto"/>
          <w:sz w:val="24"/>
          <w:szCs w:val="24"/>
          <w:lang w:eastAsia="zh-CN"/>
        </w:rPr>
        <w:t>19.2</w:t>
      </w:r>
      <w:r>
        <w:rPr>
          <w:rFonts w:ascii="宋体" w:hAnsi="宋体" w:cs="宋体"/>
          <w:bCs/>
          <w:color w:val="auto"/>
          <w:sz w:val="24"/>
          <w:szCs w:val="24"/>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0"/>
        <w:widowControl w:val="0"/>
        <w:spacing w:line="360" w:lineRule="auto"/>
        <w:ind w:firstLine="482" w:firstLineChars="200"/>
        <w:rPr>
          <w:rFonts w:ascii="宋体" w:hAnsi="宋体" w:cs="宋体"/>
          <w:b/>
          <w:color w:val="auto"/>
          <w:sz w:val="24"/>
        </w:rPr>
      </w:pPr>
      <w:r>
        <w:rPr>
          <w:rFonts w:ascii="宋体" w:hAnsi="宋体" w:cs="宋体"/>
          <w:b/>
          <w:bCs/>
          <w:color w:val="auto"/>
          <w:sz w:val="24"/>
          <w:szCs w:val="24"/>
          <w:lang w:eastAsia="zh-CN"/>
        </w:rPr>
        <w:t>二十、监督管理部门：福建省福州监狱监督部门</w:t>
      </w:r>
      <w:bookmarkStart w:id="28" w:name="_Toc8980"/>
    </w:p>
    <w:p>
      <w:pPr>
        <w:pStyle w:val="12"/>
        <w:rPr>
          <w:color w:val="auto"/>
        </w:rPr>
        <w:sectPr>
          <w:pgSz w:w="11906" w:h="16838"/>
          <w:pgMar w:top="1440" w:right="1800" w:bottom="1440" w:left="1800" w:header="851" w:footer="992" w:gutter="0"/>
          <w:cols w:space="720" w:num="1"/>
          <w:docGrid w:type="lines" w:linePitch="312" w:charSpace="0"/>
        </w:sectPr>
      </w:pPr>
      <w:bookmarkStart w:id="29" w:name="_Toc142239469"/>
      <w:bookmarkStart w:id="30" w:name="_Toc1914"/>
    </w:p>
    <w:p>
      <w:pPr>
        <w:pStyle w:val="12"/>
        <w:rPr>
          <w:color w:val="auto"/>
        </w:rPr>
      </w:pPr>
      <w:r>
        <w:rPr>
          <w:color w:val="auto"/>
        </w:rPr>
        <w:t>第三章  竞价内容及要求</w:t>
      </w:r>
      <w:bookmarkEnd w:id="28"/>
      <w:bookmarkEnd w:id="29"/>
      <w:bookmarkEnd w:id="30"/>
    </w:p>
    <w:p>
      <w:pPr>
        <w:pStyle w:val="20"/>
        <w:spacing w:line="400" w:lineRule="exact"/>
        <w:ind w:firstLine="482" w:firstLineChars="200"/>
        <w:jc w:val="both"/>
        <w:outlineLvl w:val="1"/>
        <w:rPr>
          <w:rFonts w:ascii="宋体" w:hAnsi="宋体" w:cs="宋体"/>
          <w:b/>
          <w:bCs/>
          <w:color w:val="auto"/>
          <w:sz w:val="24"/>
          <w:szCs w:val="24"/>
          <w:lang w:eastAsia="zh-CN"/>
        </w:rPr>
      </w:pPr>
      <w:bookmarkStart w:id="31" w:name="_Toc6763"/>
      <w:bookmarkStart w:id="32" w:name="_Toc36"/>
      <w:r>
        <w:rPr>
          <w:rFonts w:ascii="宋体" w:hAnsi="宋体" w:cs="宋体"/>
          <w:b/>
          <w:color w:val="auto"/>
          <w:sz w:val="24"/>
          <w:szCs w:val="24"/>
        </w:rPr>
        <w:t>一、项目概况</w:t>
      </w:r>
      <w:bookmarkEnd w:id="31"/>
      <w:bookmarkEnd w:id="32"/>
    </w:p>
    <w:p>
      <w:pPr>
        <w:pStyle w:val="24"/>
        <w:spacing w:line="400" w:lineRule="exact"/>
        <w:ind w:firstLine="480" w:firstLineChars="200"/>
        <w:jc w:val="left"/>
        <w:outlineLvl w:val="2"/>
        <w:rPr>
          <w:rFonts w:hint="eastAsia" w:ascii="宋体" w:hAnsi="宋体" w:cs="宋体"/>
          <w:color w:val="auto"/>
          <w:sz w:val="24"/>
        </w:rPr>
      </w:pPr>
      <w:r>
        <w:rPr>
          <w:rFonts w:hint="eastAsia" w:ascii="宋体" w:hAnsi="宋体" w:cs="宋体"/>
          <w:color w:val="auto"/>
          <w:sz w:val="24"/>
        </w:rPr>
        <w:t>（一）采购标的一览表</w:t>
      </w:r>
    </w:p>
    <w:p>
      <w:pPr>
        <w:spacing w:line="360" w:lineRule="auto"/>
        <w:jc w:val="right"/>
        <w:rPr>
          <w:rFonts w:hint="eastAsia" w:ascii="宋体" w:hAnsi="宋体" w:cs="宋体"/>
          <w:color w:val="auto"/>
          <w:sz w:val="24"/>
        </w:rPr>
      </w:pPr>
      <w:r>
        <w:rPr>
          <w:rFonts w:hint="eastAsia" w:ascii="宋体" w:hAnsi="宋体" w:cs="宋体"/>
          <w:color w:val="auto"/>
          <w:sz w:val="24"/>
        </w:rPr>
        <w:t xml:space="preserve"> 金额单位：人民币/元</w:t>
      </w:r>
    </w:p>
    <w:tbl>
      <w:tblPr>
        <w:tblStyle w:val="14"/>
        <w:tblW w:w="83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258"/>
        <w:gridCol w:w="1357"/>
        <w:gridCol w:w="1167"/>
        <w:gridCol w:w="1033"/>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right"/>
        </w:trPr>
        <w:tc>
          <w:tcPr>
            <w:tcW w:w="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包号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b/>
                <w:bCs/>
                <w:color w:val="auto"/>
                <w:kern w:val="0"/>
                <w:sz w:val="24"/>
                <w:highlight w:val="none"/>
                <w:lang w:eastAsia="zh-CN"/>
              </w:rPr>
            </w:pPr>
            <w:r>
              <w:rPr>
                <w:rFonts w:hint="default" w:ascii="宋体" w:hAnsi="宋体" w:cs="宋体"/>
                <w:b/>
                <w:bCs/>
                <w:color w:val="auto"/>
                <w:kern w:val="0"/>
                <w:sz w:val="24"/>
                <w:highlight w:val="none"/>
                <w:lang w:val="en-US"/>
              </w:rPr>
              <w:t>品目号</w:t>
            </w:r>
          </w:p>
        </w:tc>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货物名称</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是否允许进口</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单价最高限价</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总价最高限价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right"/>
        </w:trPr>
        <w:tc>
          <w:tcPr>
            <w:tcW w:w="6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1-1</w:t>
            </w:r>
          </w:p>
        </w:tc>
        <w:tc>
          <w:tcPr>
            <w:tcW w:w="22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lang w:val="en-US" w:eastAsia="zh-CN"/>
              </w:rPr>
              <w:t>春节文体奖品采购</w:t>
            </w:r>
          </w:p>
        </w:tc>
        <w:tc>
          <w:tcPr>
            <w:tcW w:w="1357"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1批</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否</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000000" w:themeColor="text1"/>
                <w:sz w:val="24"/>
                <w:lang w:eastAsia="zh-CN"/>
                <w14:textFill>
                  <w14:solidFill>
                    <w14:schemeClr w14:val="tx1"/>
                  </w14:solidFill>
                </w14:textFill>
              </w:rPr>
              <w:t>68875</w:t>
            </w:r>
          </w:p>
        </w:tc>
        <w:tc>
          <w:tcPr>
            <w:tcW w:w="1149" w:type="dxa"/>
            <w:tcBorders>
              <w:top w:val="single" w:color="auto" w:sz="4" w:space="0"/>
              <w:left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color w:val="auto"/>
                <w:kern w:val="0"/>
                <w:sz w:val="24"/>
                <w:highlight w:val="none"/>
              </w:rPr>
            </w:pPr>
            <w:r>
              <w:rPr>
                <w:rFonts w:hint="eastAsia" w:ascii="宋体" w:hAnsi="宋体" w:cs="宋体"/>
                <w:color w:val="000000" w:themeColor="text1"/>
                <w:kern w:val="0"/>
                <w:sz w:val="24"/>
                <w:lang w:eastAsia="zh-CN"/>
                <w14:textFill>
                  <w14:solidFill>
                    <w14:schemeClr w14:val="tx1"/>
                  </w14:solidFill>
                </w14:textFill>
              </w:rPr>
              <w:t>68875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right"/>
        </w:trPr>
        <w:tc>
          <w:tcPr>
            <w:tcW w:w="495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合计(大写)：人民币</w:t>
            </w:r>
            <w:r>
              <w:rPr>
                <w:rFonts w:hint="eastAsia" w:ascii="宋体" w:hAnsi="宋体" w:cs="宋体"/>
                <w:color w:val="auto"/>
                <w:kern w:val="0"/>
                <w:sz w:val="24"/>
                <w:highlight w:val="none"/>
                <w:lang w:val="en-US" w:eastAsia="zh-CN"/>
              </w:rPr>
              <w:t>陆万捌仟捌佰柒拾伍元整</w:t>
            </w:r>
          </w:p>
        </w:tc>
        <w:tc>
          <w:tcPr>
            <w:tcW w:w="334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 xml:space="preserve"> </w:t>
            </w:r>
            <w:r>
              <w:rPr>
                <w:rFonts w:hint="eastAsia" w:ascii="宋体" w:hAnsi="宋体" w:cs="宋体"/>
                <w:color w:val="000000" w:themeColor="text1"/>
                <w:sz w:val="24"/>
                <w:lang w:eastAsia="zh-CN"/>
                <w14:textFill>
                  <w14:solidFill>
                    <w14:schemeClr w14:val="tx1"/>
                  </w14:solidFill>
                </w14:textFill>
              </w:rPr>
              <w:t>68875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right"/>
        </w:trPr>
        <w:tc>
          <w:tcPr>
            <w:tcW w:w="830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备注：</w:t>
            </w:r>
          </w:p>
        </w:tc>
      </w:tr>
    </w:tbl>
    <w:p>
      <w:pPr>
        <w:pStyle w:val="24"/>
        <w:spacing w:line="400" w:lineRule="exact"/>
        <w:ind w:firstLine="480" w:firstLineChars="200"/>
        <w:jc w:val="left"/>
        <w:outlineLvl w:val="2"/>
        <w:rPr>
          <w:rFonts w:hint="eastAsia" w:ascii="宋体" w:hAnsi="宋体" w:cs="宋体"/>
          <w:color w:val="auto"/>
          <w:sz w:val="24"/>
        </w:rPr>
      </w:pPr>
      <w:bookmarkStart w:id="33" w:name="_Toc142239470"/>
      <w:r>
        <w:rPr>
          <w:rFonts w:hint="eastAsia" w:ascii="宋体" w:hAnsi="宋体" w:cs="宋体"/>
          <w:color w:val="auto"/>
          <w:sz w:val="24"/>
        </w:rPr>
        <w:t>（二）本项目合同包成交候选人数量：1名。</w:t>
      </w:r>
      <w:bookmarkEnd w:id="33"/>
    </w:p>
    <w:p>
      <w:pPr>
        <w:pStyle w:val="24"/>
        <w:spacing w:line="400" w:lineRule="exact"/>
        <w:ind w:firstLine="480" w:firstLineChars="200"/>
        <w:jc w:val="left"/>
        <w:outlineLvl w:val="2"/>
        <w:rPr>
          <w:rFonts w:hint="eastAsia" w:ascii="宋体" w:hAnsi="宋体" w:cs="宋体"/>
          <w:color w:val="auto"/>
          <w:sz w:val="24"/>
        </w:rPr>
      </w:pPr>
      <w:r>
        <w:rPr>
          <w:rFonts w:hint="eastAsia" w:ascii="宋体" w:hAnsi="宋体" w:cs="宋体"/>
          <w:color w:val="auto"/>
          <w:sz w:val="24"/>
        </w:rPr>
        <w:t>（三）报价要求</w:t>
      </w:r>
    </w:p>
    <w:p>
      <w:pPr>
        <w:pStyle w:val="20"/>
        <w:widowControl w:val="0"/>
        <w:spacing w:line="480" w:lineRule="exact"/>
        <w:ind w:firstLine="482" w:firstLineChars="200"/>
        <w:jc w:val="both"/>
        <w:rPr>
          <w:rFonts w:ascii="宋体" w:hAnsi="宋体" w:cs="宋体"/>
          <w:bCs/>
          <w:color w:val="auto"/>
          <w:sz w:val="24"/>
          <w:szCs w:val="24"/>
          <w:lang w:eastAsia="zh-CN"/>
        </w:rPr>
      </w:pPr>
      <w:r>
        <w:rPr>
          <w:rFonts w:ascii="宋体" w:hAnsi="宋体" w:cs="宋体"/>
          <w:b/>
          <w:color w:val="auto"/>
          <w:sz w:val="24"/>
        </w:rPr>
        <w:t>本</w:t>
      </w:r>
      <w:r>
        <w:rPr>
          <w:rFonts w:ascii="宋体" w:hAnsi="宋体" w:cs="宋体"/>
          <w:b/>
          <w:color w:val="auto"/>
          <w:sz w:val="24"/>
          <w:lang w:eastAsia="zh-CN"/>
        </w:rPr>
        <w:t>项目</w:t>
      </w:r>
      <w:r>
        <w:rPr>
          <w:rFonts w:ascii="宋体" w:hAnsi="宋体" w:cs="宋体"/>
          <w:b/>
          <w:color w:val="auto"/>
          <w:sz w:val="24"/>
        </w:rPr>
        <w:t>预算金额仅为预估采购金额，实际采购金额以实际</w:t>
      </w:r>
      <w:r>
        <w:rPr>
          <w:rFonts w:ascii="宋体" w:hAnsi="宋体" w:cs="宋体"/>
          <w:b/>
          <w:color w:val="auto"/>
          <w:sz w:val="24"/>
          <w:lang w:eastAsia="zh-CN"/>
        </w:rPr>
        <w:t>采购量</w:t>
      </w:r>
      <w:r>
        <w:rPr>
          <w:rFonts w:ascii="宋体" w:hAnsi="宋体" w:cs="宋体"/>
          <w:b/>
          <w:color w:val="auto"/>
          <w:sz w:val="24"/>
        </w:rPr>
        <w:t>为准</w:t>
      </w:r>
      <w:r>
        <w:rPr>
          <w:rFonts w:hint="eastAsia" w:ascii="宋体" w:hAnsi="宋体" w:cs="宋体"/>
          <w:b/>
          <w:color w:val="auto"/>
          <w:sz w:val="24"/>
          <w:lang w:eastAsia="zh-CN"/>
        </w:rPr>
        <w:t>，</w:t>
      </w:r>
      <w:r>
        <w:rPr>
          <w:rFonts w:hint="eastAsia" w:ascii="宋体" w:hAnsi="宋体" w:cs="宋体"/>
          <w:b/>
          <w:color w:val="auto"/>
          <w:sz w:val="24"/>
          <w:lang w:val="en-US" w:eastAsia="zh-CN"/>
        </w:rPr>
        <w:t>但不得超过预算金额</w:t>
      </w:r>
      <w:r>
        <w:rPr>
          <w:rFonts w:ascii="宋体" w:hAnsi="宋体" w:cs="宋体"/>
          <w:b/>
          <w:color w:val="auto"/>
          <w:sz w:val="24"/>
        </w:rPr>
        <w:t>。</w:t>
      </w:r>
      <w:r>
        <w:rPr>
          <w:rFonts w:ascii="宋体" w:hAnsi="宋体" w:cs="宋体"/>
          <w:color w:val="auto"/>
          <w:sz w:val="24"/>
          <w:szCs w:val="24"/>
          <w:lang w:eastAsia="zh-CN"/>
        </w:rPr>
        <w:t>供应商报价时按下浮率（如：八折，下浮率为20%）进行报价。签订合同时，一并写明成交下浮率，下浮率作为成交后结算时的依据，</w:t>
      </w:r>
      <w:r>
        <w:rPr>
          <w:rFonts w:ascii="宋体" w:hAnsi="宋体" w:cs="宋体"/>
          <w:b/>
          <w:bCs/>
          <w:color w:val="auto"/>
          <w:sz w:val="24"/>
          <w:szCs w:val="24"/>
          <w:u w:val="single"/>
          <w:lang w:eastAsia="zh-CN"/>
        </w:rPr>
        <w:t>即各商品的结算金额=各商品的最高单价限价*（1-成交下浮率</w:t>
      </w:r>
      <w:r>
        <w:rPr>
          <w:rFonts w:ascii="宋体" w:hAnsi="宋体" w:cs="宋体"/>
          <w:b/>
          <w:bCs/>
          <w:color w:val="auto"/>
          <w:sz w:val="24"/>
          <w:szCs w:val="24"/>
          <w:highlight w:val="none"/>
          <w:u w:val="single"/>
          <w:lang w:eastAsia="zh-CN"/>
        </w:rPr>
        <w:t>）*实际采购量</w:t>
      </w:r>
      <w:r>
        <w:rPr>
          <w:rFonts w:hint="eastAsia" w:ascii="宋体" w:hAnsi="宋体" w:cs="宋体"/>
          <w:b/>
          <w:bCs/>
          <w:color w:val="auto"/>
          <w:sz w:val="24"/>
          <w:szCs w:val="24"/>
          <w:highlight w:val="none"/>
          <w:u w:val="single"/>
          <w:lang w:eastAsia="zh-CN"/>
        </w:rPr>
        <w:t>，</w:t>
      </w:r>
      <w:r>
        <w:rPr>
          <w:rFonts w:ascii="宋体" w:hAnsi="宋体" w:cs="宋体"/>
          <w:b/>
          <w:bCs/>
          <w:color w:val="auto"/>
          <w:sz w:val="24"/>
          <w:szCs w:val="24"/>
          <w:highlight w:val="none"/>
          <w:u w:val="single"/>
          <w:lang w:eastAsia="zh-CN"/>
        </w:rPr>
        <w:t>最高单价限价</w:t>
      </w:r>
      <w:r>
        <w:rPr>
          <w:rFonts w:hint="eastAsia" w:ascii="宋体" w:hAnsi="宋体" w:cs="宋体"/>
          <w:b/>
          <w:bCs/>
          <w:color w:val="auto"/>
          <w:sz w:val="24"/>
          <w:szCs w:val="24"/>
          <w:highlight w:val="none"/>
          <w:u w:val="single"/>
          <w:lang w:val="en-US" w:eastAsia="zh-CN"/>
        </w:rPr>
        <w:t>=合同签订当天采购人在朴朴超市app上所选购产品</w:t>
      </w:r>
      <w:r>
        <w:rPr>
          <w:rFonts w:hint="eastAsia" w:ascii="宋体" w:hAnsi="宋体" w:eastAsia="宋体" w:cs="宋体"/>
          <w:b/>
          <w:bCs/>
          <w:color w:val="auto"/>
          <w:sz w:val="24"/>
          <w:szCs w:val="24"/>
          <w:highlight w:val="none"/>
          <w:u w:val="single"/>
          <w:lang w:val="en-US" w:eastAsia="zh-CN"/>
        </w:rPr>
        <w:t>的售价</w:t>
      </w:r>
      <w:r>
        <w:rPr>
          <w:rFonts w:hint="eastAsia" w:ascii="宋体" w:hAnsi="宋体" w:cs="宋体"/>
          <w:b/>
          <w:bCs/>
          <w:color w:val="auto"/>
          <w:sz w:val="24"/>
          <w:szCs w:val="24"/>
          <w:highlight w:val="none"/>
          <w:u w:val="single"/>
          <w:lang w:val="en-US" w:eastAsia="zh-CN"/>
        </w:rPr>
        <w:t>（特价商品除外）</w:t>
      </w:r>
      <w:r>
        <w:rPr>
          <w:rFonts w:ascii="宋体" w:hAnsi="宋体" w:cs="宋体"/>
          <w:bCs/>
          <w:color w:val="auto"/>
          <w:sz w:val="24"/>
          <w:szCs w:val="24"/>
          <w:highlight w:val="none"/>
        </w:rPr>
        <w:t>。供应商所涉及</w:t>
      </w:r>
      <w:r>
        <w:rPr>
          <w:rFonts w:ascii="宋体" w:hAnsi="宋体" w:cs="宋体"/>
          <w:bCs/>
          <w:color w:val="auto"/>
          <w:sz w:val="24"/>
          <w:szCs w:val="24"/>
          <w:highlight w:val="none"/>
          <w:lang w:eastAsia="zh-CN"/>
        </w:rPr>
        <w:t>采购货物</w:t>
      </w:r>
      <w:r>
        <w:rPr>
          <w:rFonts w:ascii="宋体" w:hAnsi="宋体" w:cs="宋体"/>
          <w:bCs/>
          <w:color w:val="auto"/>
          <w:sz w:val="24"/>
          <w:szCs w:val="24"/>
          <w:highlight w:val="none"/>
        </w:rPr>
        <w:t>的一切费用都应包含在</w:t>
      </w:r>
      <w:r>
        <w:rPr>
          <w:rFonts w:ascii="宋体" w:hAnsi="宋体" w:cs="宋体"/>
          <w:bCs/>
          <w:color w:val="auto"/>
          <w:sz w:val="24"/>
          <w:szCs w:val="24"/>
          <w:highlight w:val="none"/>
          <w:lang w:eastAsia="zh-CN"/>
        </w:rPr>
        <w:t>报价总价</w:t>
      </w:r>
      <w:r>
        <w:rPr>
          <w:rFonts w:ascii="宋体" w:hAnsi="宋体" w:cs="宋体"/>
          <w:bCs/>
          <w:color w:val="auto"/>
          <w:sz w:val="24"/>
          <w:szCs w:val="24"/>
          <w:highlight w:val="none"/>
        </w:rPr>
        <w:t>中，</w:t>
      </w:r>
      <w:r>
        <w:rPr>
          <w:rFonts w:ascii="宋体" w:hAnsi="宋体" w:cs="宋体"/>
          <w:bCs/>
          <w:color w:val="auto"/>
          <w:sz w:val="24"/>
          <w:szCs w:val="24"/>
        </w:rPr>
        <w:t>供应商应充分考虑和评估。供应商未做详细分析或理解偏差错漏或不认真严谨等原因造成其未将本合同项下相关项目和费用纳入报价的，均视同相关项目和费用为已包含在合</w:t>
      </w:r>
      <w:r>
        <w:rPr>
          <w:rFonts w:hint="eastAsia" w:ascii="宋体" w:hAnsi="宋体" w:cs="宋体"/>
          <w:bCs/>
          <w:color w:val="auto"/>
          <w:sz w:val="24"/>
          <w:szCs w:val="24"/>
          <w:lang w:val="en-US" w:eastAsia="zh-CN"/>
        </w:rPr>
        <w:t>同</w:t>
      </w:r>
      <w:r>
        <w:rPr>
          <w:rFonts w:ascii="宋体" w:hAnsi="宋体" w:cs="宋体"/>
          <w:bCs/>
          <w:color w:val="auto"/>
          <w:sz w:val="24"/>
          <w:szCs w:val="24"/>
        </w:rPr>
        <w:t>价中</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未按上述规定报价的按无效响应处理</w:t>
      </w:r>
      <w:r>
        <w:rPr>
          <w:rFonts w:ascii="宋体" w:hAnsi="宋体" w:cs="宋体"/>
          <w:bCs/>
          <w:color w:val="auto"/>
          <w:sz w:val="24"/>
          <w:szCs w:val="24"/>
          <w:lang w:eastAsia="zh-CN"/>
        </w:rPr>
        <w:t>。</w:t>
      </w:r>
    </w:p>
    <w:p>
      <w:pPr>
        <w:pStyle w:val="20"/>
        <w:spacing w:line="400" w:lineRule="exact"/>
        <w:ind w:firstLine="482" w:firstLineChars="200"/>
        <w:jc w:val="both"/>
        <w:outlineLvl w:val="1"/>
        <w:rPr>
          <w:rFonts w:ascii="宋体" w:hAnsi="宋体" w:cs="宋体"/>
          <w:b/>
          <w:color w:val="auto"/>
          <w:sz w:val="24"/>
          <w:szCs w:val="24"/>
          <w:lang w:eastAsia="zh-CN"/>
        </w:rPr>
      </w:pPr>
      <w:bookmarkStart w:id="34" w:name="_Toc15524"/>
      <w:bookmarkStart w:id="35" w:name="_Toc959"/>
      <w:r>
        <w:rPr>
          <w:rFonts w:ascii="宋体" w:hAnsi="宋体" w:cs="宋体"/>
          <w:b/>
          <w:color w:val="auto"/>
          <w:sz w:val="24"/>
          <w:szCs w:val="24"/>
          <w:lang w:eastAsia="zh-CN"/>
        </w:rPr>
        <w:t>二、</w:t>
      </w:r>
      <w:r>
        <w:rPr>
          <w:rFonts w:ascii="宋体" w:hAnsi="宋体" w:cs="宋体"/>
          <w:b/>
          <w:color w:val="auto"/>
          <w:sz w:val="24"/>
          <w:szCs w:val="24"/>
        </w:rPr>
        <w:t>技术</w:t>
      </w:r>
      <w:r>
        <w:rPr>
          <w:rFonts w:ascii="宋体" w:hAnsi="宋体" w:cs="宋体"/>
          <w:b/>
          <w:color w:val="auto"/>
          <w:sz w:val="24"/>
          <w:szCs w:val="24"/>
          <w:lang w:eastAsia="zh-CN"/>
        </w:rPr>
        <w:t>和服务</w:t>
      </w:r>
      <w:r>
        <w:rPr>
          <w:rFonts w:ascii="宋体" w:hAnsi="宋体" w:cs="宋体"/>
          <w:b/>
          <w:color w:val="auto"/>
          <w:sz w:val="24"/>
          <w:szCs w:val="24"/>
        </w:rPr>
        <w:t>要求</w:t>
      </w:r>
      <w:bookmarkEnd w:id="34"/>
      <w:bookmarkEnd w:id="35"/>
      <w:r>
        <w:rPr>
          <w:rFonts w:ascii="宋体" w:hAnsi="宋体" w:cs="宋体"/>
          <w:b/>
          <w:color w:val="auto"/>
          <w:sz w:val="24"/>
          <w:szCs w:val="24"/>
          <w:lang w:eastAsia="zh-CN"/>
        </w:rPr>
        <w:t>（下述所有要求均为不允许偏离的实质性要求，若负偏离则按无效报价处理。）</w:t>
      </w:r>
    </w:p>
    <w:p>
      <w:pPr>
        <w:spacing w:line="380" w:lineRule="exact"/>
        <w:outlineLvl w:val="2"/>
        <w:rPr>
          <w:rFonts w:ascii="宋体" w:hAnsi="宋体" w:cs="宋体"/>
          <w:b/>
          <w:color w:val="auto"/>
          <w:sz w:val="24"/>
        </w:rPr>
      </w:pPr>
      <w:r>
        <w:rPr>
          <w:rFonts w:hint="eastAsia" w:ascii="宋体" w:hAnsi="宋体"/>
          <w:b/>
          <w:bCs/>
          <w:color w:val="auto"/>
          <w:sz w:val="24"/>
        </w:rPr>
        <w:t>（一）采购项目清单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6" w:type="dxa"/>
          </w:tcPr>
          <w:p>
            <w:pPr>
              <w:spacing w:line="440" w:lineRule="exact"/>
              <w:rPr>
                <w:rFonts w:hint="default" w:ascii="宋体" w:hAnsi="宋体" w:cs="宋体"/>
                <w:b/>
                <w:bCs/>
                <w:color w:val="auto"/>
                <w:sz w:val="24"/>
                <w:vertAlign w:val="baseline"/>
                <w:lang w:val="en-US" w:eastAsia="zh-CN"/>
              </w:rPr>
            </w:pPr>
            <w:bookmarkStart w:id="36" w:name="_Toc2088"/>
            <w:bookmarkStart w:id="37" w:name="_Toc30425"/>
            <w:r>
              <w:rPr>
                <w:rFonts w:hint="eastAsia" w:ascii="宋体" w:hAnsi="宋体" w:cs="宋体"/>
                <w:b/>
                <w:bCs/>
                <w:color w:val="auto"/>
                <w:sz w:val="24"/>
                <w:vertAlign w:val="baseline"/>
                <w:lang w:val="en-US" w:eastAsia="zh-CN"/>
              </w:rPr>
              <w:t>序号</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商品名称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1</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抽纸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2</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沐浴露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3</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香皂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4</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牙膏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5</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洗面奶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6</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护手霜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7</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护脸霜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8</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瓜子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9</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花生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10</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鸡腿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11</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牛奶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12</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火腿肠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13</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巧克力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14</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奶糖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15</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葡萄干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16</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17</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橙子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18</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橘子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19</w:t>
            </w:r>
          </w:p>
        </w:tc>
        <w:tc>
          <w:tcPr>
            <w:tcW w:w="7396" w:type="dxa"/>
          </w:tcPr>
          <w:p>
            <w:pPr>
              <w:spacing w:line="440" w:lineRule="exact"/>
              <w:rPr>
                <w:rFonts w:hint="default" w:ascii="宋体" w:hAnsi="宋体" w:cs="宋体"/>
                <w:b/>
                <w:bCs/>
                <w:color w:val="auto"/>
                <w:sz w:val="24"/>
                <w:vertAlign w:val="baseline"/>
                <w:lang w:val="en-US" w:eastAsia="zh-CN"/>
              </w:rPr>
            </w:pPr>
            <w:r>
              <w:rPr>
                <w:rFonts w:hint="eastAsia" w:ascii="宋体" w:hAnsi="宋体" w:cs="宋体"/>
                <w:b/>
                <w:bCs/>
                <w:color w:val="auto"/>
                <w:sz w:val="24"/>
                <w:vertAlign w:val="baseline"/>
                <w:lang w:val="en-US" w:eastAsia="zh-CN"/>
              </w:rPr>
              <w:t>苹果</w:t>
            </w:r>
          </w:p>
        </w:tc>
      </w:tr>
    </w:tbl>
    <w:p>
      <w:pPr>
        <w:spacing w:line="380" w:lineRule="exact"/>
        <w:outlineLvl w:val="2"/>
        <w:rPr>
          <w:rFonts w:ascii="宋体" w:hAnsi="宋体" w:cs="宋体"/>
          <w:b/>
          <w:color w:val="auto"/>
          <w:sz w:val="24"/>
        </w:rPr>
      </w:pPr>
      <w:r>
        <w:rPr>
          <w:rFonts w:hint="eastAsia" w:ascii="宋体" w:hAnsi="宋体"/>
          <w:b/>
          <w:bCs/>
          <w:color w:val="auto"/>
          <w:sz w:val="24"/>
        </w:rPr>
        <w:t>（</w:t>
      </w:r>
      <w:r>
        <w:rPr>
          <w:rFonts w:hint="eastAsia" w:ascii="宋体" w:hAnsi="宋体"/>
          <w:b/>
          <w:bCs/>
          <w:color w:val="auto"/>
          <w:sz w:val="24"/>
          <w:lang w:eastAsia="zh-CN"/>
        </w:rPr>
        <w:t>二</w:t>
      </w:r>
      <w:r>
        <w:rPr>
          <w:rFonts w:hint="eastAsia" w:ascii="宋体" w:hAnsi="宋体"/>
          <w:b/>
          <w:bCs/>
          <w:color w:val="auto"/>
          <w:sz w:val="24"/>
        </w:rPr>
        <w:t>）采购项目</w:t>
      </w:r>
      <w:r>
        <w:rPr>
          <w:rFonts w:hint="eastAsia" w:ascii="宋体" w:hAnsi="宋体"/>
          <w:b/>
          <w:bCs/>
          <w:color w:val="auto"/>
          <w:sz w:val="24"/>
          <w:lang w:eastAsia="zh-CN"/>
        </w:rPr>
        <w:t>要求</w:t>
      </w:r>
    </w:p>
    <w:p>
      <w:pPr>
        <w:spacing w:line="440" w:lineRule="exact"/>
        <w:ind w:firstLine="480" w:firstLineChars="200"/>
        <w:rPr>
          <w:rFonts w:hint="eastAsia" w:ascii="宋体" w:hAnsi="宋体" w:cs="宋体"/>
          <w:b w:val="0"/>
          <w:color w:val="auto"/>
          <w:sz w:val="24"/>
          <w:szCs w:val="24"/>
          <w:highlight w:val="none"/>
          <w:lang w:eastAsia="zh-CN"/>
        </w:rPr>
      </w:pP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本项目为单价采购，具体供货品种及数量以采购人需求为准</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以合同签订当天采购人在朴朴超市app上选购的商品（同品牌同规格）截图为准</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，成交人按采购人的实际供货的品种及数量结算。</w:t>
      </w:r>
    </w:p>
    <w:p>
      <w:pPr>
        <w:spacing w:line="440" w:lineRule="exact"/>
        <w:ind w:firstLine="480" w:firstLineChars="200"/>
        <w:rPr>
          <w:rFonts w:hint="eastAsia" w:ascii="宋体" w:hAnsi="宋体" w:cs="宋体"/>
          <w:b w:val="0"/>
          <w:color w:val="auto"/>
          <w:sz w:val="24"/>
          <w:szCs w:val="24"/>
          <w:lang w:val="en-US" w:eastAsia="zh-CN"/>
        </w:rPr>
      </w:pPr>
      <w:r>
        <w:rPr>
          <w:rFonts w:hint="eastAsia" w:ascii="宋体" w:hAnsi="宋体" w:cs="宋体"/>
          <w:b w:val="0"/>
          <w:color w:val="auto"/>
          <w:sz w:val="24"/>
          <w:szCs w:val="24"/>
          <w:lang w:val="en-US" w:eastAsia="zh-CN"/>
        </w:rPr>
        <w:t>2、数量、重量要求：货物重量若有标准件按标准件抽样称重，并按抽样重量计算，没有标准件按实际过磅重量计算；供应商供货的过磅货物数量不低于或高于订单采购货物的10%，超出采购数量部分不予结算，缺少部分供应商须于货物到达采购人指定地点2小时之内按订单的所列数量补齐。</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default" w:ascii="宋体" w:hAnsi="宋体" w:cs="宋体"/>
          <w:b/>
          <w:color w:val="auto"/>
          <w:sz w:val="24"/>
          <w:szCs w:val="24"/>
          <w:lang w:val="en-US" w:eastAsia="zh-CN"/>
        </w:rPr>
      </w:pPr>
      <w:r>
        <w:rPr>
          <w:rFonts w:hint="eastAsia" w:ascii="宋体" w:hAnsi="宋体" w:cs="Calibri"/>
          <w:color w:val="auto"/>
          <w:kern w:val="0"/>
          <w:sz w:val="24"/>
          <w:shd w:val="clear" w:color="auto" w:fill="FFFFFF"/>
          <w:lang w:val="en-US" w:eastAsia="zh-CN"/>
        </w:rPr>
        <w:t>3、</w:t>
      </w:r>
      <w:r>
        <w:rPr>
          <w:rFonts w:hint="eastAsia" w:ascii="宋体" w:hAnsi="宋体" w:cs="Calibri"/>
          <w:color w:val="auto"/>
          <w:kern w:val="0"/>
          <w:sz w:val="24"/>
          <w:shd w:val="clear" w:color="auto" w:fill="FFFFFF"/>
        </w:rPr>
        <w:t>水果：供应商提供的必须是新鲜水果，果形端正，大小均匀，无畸形果，带果柄，果实无萎蔫；果面新鲜洁净，无刺划伤，无压痕，无病虫害，无病斑，无腐烂。口感正常，具有水果特有的风味。</w:t>
      </w:r>
    </w:p>
    <w:p>
      <w:pPr>
        <w:pStyle w:val="20"/>
        <w:pageBreakBefore w:val="0"/>
        <w:kinsoku/>
        <w:wordWrap/>
        <w:overflowPunct/>
        <w:topLinePunct w:val="0"/>
        <w:autoSpaceDE/>
        <w:autoSpaceDN/>
        <w:bidi w:val="0"/>
        <w:adjustRightInd/>
        <w:snapToGrid/>
        <w:spacing w:line="480" w:lineRule="exact"/>
        <w:ind w:firstLine="482" w:firstLineChars="200"/>
        <w:jc w:val="both"/>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三、商务条件</w:t>
      </w:r>
      <w:bookmarkEnd w:id="36"/>
      <w:bookmarkEnd w:id="37"/>
      <w:r>
        <w:rPr>
          <w:rFonts w:hint="eastAsia" w:ascii="宋体" w:hAnsi="宋体" w:eastAsia="宋体" w:cs="宋体"/>
          <w:b/>
          <w:color w:val="auto"/>
          <w:sz w:val="24"/>
          <w:szCs w:val="24"/>
          <w:lang w:eastAsia="zh-CN"/>
        </w:rPr>
        <w:t>（下述所有要求均为不允许偏离的实质性要求，若负偏离则按无效报价处理。）</w:t>
      </w:r>
    </w:p>
    <w:p>
      <w:pPr>
        <w:pStyle w:val="10"/>
        <w:pageBreakBefore w:val="0"/>
        <w:widowControl w:val="0"/>
        <w:tabs>
          <w:tab w:val="left" w:pos="6930"/>
        </w:tabs>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eastAsia" w:ascii="宋体" w:hAnsi="宋体" w:eastAsia="宋体" w:cs="宋体"/>
          <w:b/>
          <w:bCs/>
          <w:color w:val="auto"/>
          <w:sz w:val="24"/>
          <w:szCs w:val="24"/>
          <w:lang w:eastAsia="zh-CN"/>
        </w:rPr>
      </w:pPr>
      <w:bookmarkStart w:id="38" w:name="_Toc28269"/>
      <w:r>
        <w:rPr>
          <w:rStyle w:val="17"/>
          <w:rFonts w:hint="eastAsia" w:ascii="宋体" w:hAnsi="宋体" w:eastAsia="宋体" w:cs="宋体"/>
          <w:color w:val="auto"/>
          <w:sz w:val="24"/>
          <w:szCs w:val="24"/>
        </w:rPr>
        <w:t>1.交付地点：</w:t>
      </w:r>
      <w:r>
        <w:rPr>
          <w:rFonts w:hint="eastAsia" w:ascii="宋体" w:hAnsi="宋体" w:eastAsia="宋体" w:cs="宋体"/>
          <w:b/>
          <w:bCs/>
          <w:color w:val="auto"/>
          <w:sz w:val="24"/>
          <w:szCs w:val="24"/>
        </w:rPr>
        <w:t>福建省福州监狱（采购人指定地点）</w:t>
      </w:r>
      <w:r>
        <w:rPr>
          <w:rFonts w:hint="eastAsia" w:ascii="宋体" w:hAnsi="宋体" w:eastAsia="宋体" w:cs="宋体"/>
          <w:b/>
          <w:bCs/>
          <w:color w:val="auto"/>
          <w:sz w:val="24"/>
          <w:szCs w:val="24"/>
          <w:lang w:eastAsia="zh-CN"/>
        </w:rPr>
        <w:t>。</w:t>
      </w:r>
    </w:p>
    <w:p>
      <w:pPr>
        <w:pStyle w:val="10"/>
        <w:pageBreakBefore w:val="0"/>
        <w:widowControl w:val="0"/>
        <w:tabs>
          <w:tab w:val="left" w:pos="6930"/>
        </w:tabs>
        <w:kinsoku/>
        <w:wordWrap/>
        <w:overflowPunct/>
        <w:topLinePunct w:val="0"/>
        <w:autoSpaceDE/>
        <w:autoSpaceDN/>
        <w:bidi w:val="0"/>
        <w:adjustRightInd/>
        <w:snapToGrid/>
        <w:spacing w:before="0" w:beforeAutospacing="0" w:after="0" w:afterAutospacing="0" w:line="480" w:lineRule="exact"/>
        <w:ind w:firstLine="482" w:firstLineChars="200"/>
        <w:textAlignment w:val="auto"/>
        <w:rPr>
          <w:rStyle w:val="17"/>
          <w:rFonts w:hint="eastAsia" w:ascii="宋体" w:hAnsi="宋体" w:eastAsia="宋体" w:cs="宋体"/>
          <w:color w:val="auto"/>
          <w:sz w:val="24"/>
          <w:szCs w:val="24"/>
          <w:lang w:eastAsia="zh-CN"/>
        </w:rPr>
      </w:pPr>
      <w:r>
        <w:rPr>
          <w:rStyle w:val="17"/>
          <w:rFonts w:hint="eastAsia" w:ascii="宋体" w:hAnsi="宋体" w:eastAsia="宋体" w:cs="宋体"/>
          <w:color w:val="auto"/>
          <w:sz w:val="24"/>
          <w:szCs w:val="24"/>
        </w:rPr>
        <w:t>2</w:t>
      </w:r>
      <w:r>
        <w:rPr>
          <w:rStyle w:val="17"/>
          <w:rFonts w:hint="eastAsia" w:ascii="宋体" w:hAnsi="宋体" w:eastAsia="宋体" w:cs="宋体"/>
          <w:color w:val="auto"/>
          <w:sz w:val="24"/>
          <w:szCs w:val="24"/>
          <w:lang w:eastAsia="zh-CN"/>
        </w:rPr>
        <w:t>.交付</w:t>
      </w:r>
      <w:r>
        <w:rPr>
          <w:rStyle w:val="17"/>
          <w:rFonts w:hint="eastAsia" w:ascii="宋体" w:hAnsi="宋体" w:eastAsia="宋体" w:cs="宋体"/>
          <w:color w:val="auto"/>
          <w:sz w:val="24"/>
          <w:szCs w:val="24"/>
        </w:rPr>
        <w:t>时间：</w:t>
      </w:r>
      <w:r>
        <w:rPr>
          <w:rStyle w:val="17"/>
          <w:rFonts w:ascii="宋体" w:hAnsi="宋体" w:eastAsia="宋体" w:cs="宋体"/>
          <w:color w:val="auto"/>
          <w:sz w:val="24"/>
          <w:szCs w:val="24"/>
        </w:rPr>
        <w:t>接到采购人通知后5天内供货完毕</w:t>
      </w:r>
    </w:p>
    <w:p>
      <w:pPr>
        <w:pStyle w:val="10"/>
        <w:pageBreakBefore w:val="0"/>
        <w:widowControl w:val="0"/>
        <w:tabs>
          <w:tab w:val="left" w:pos="6930"/>
        </w:tabs>
        <w:kinsoku/>
        <w:wordWrap/>
        <w:overflowPunct/>
        <w:topLinePunct w:val="0"/>
        <w:autoSpaceDE/>
        <w:autoSpaceDN/>
        <w:bidi w:val="0"/>
        <w:adjustRightInd/>
        <w:snapToGrid/>
        <w:spacing w:before="0" w:beforeAutospacing="0" w:after="0" w:afterAutospacing="0" w:line="480" w:lineRule="exact"/>
        <w:ind w:firstLine="482" w:firstLineChars="200"/>
        <w:textAlignment w:val="auto"/>
        <w:rPr>
          <w:rStyle w:val="17"/>
          <w:rFonts w:hint="eastAsia" w:ascii="宋体" w:hAnsi="宋体" w:eastAsia="宋体" w:cs="宋体"/>
          <w:color w:val="auto"/>
          <w:sz w:val="24"/>
          <w:szCs w:val="24"/>
        </w:rPr>
      </w:pPr>
      <w:r>
        <w:rPr>
          <w:rStyle w:val="17"/>
          <w:rFonts w:hint="eastAsia" w:ascii="宋体" w:hAnsi="宋体" w:eastAsia="宋体" w:cs="宋体"/>
          <w:color w:val="auto"/>
          <w:sz w:val="24"/>
          <w:szCs w:val="24"/>
        </w:rPr>
        <w:t>3.交付条件：经采购人验收合格后交付使用。</w:t>
      </w:r>
    </w:p>
    <w:p>
      <w:pPr>
        <w:pStyle w:val="10"/>
        <w:pageBreakBefore w:val="0"/>
        <w:widowControl w:val="0"/>
        <w:tabs>
          <w:tab w:val="left" w:pos="6930"/>
        </w:tabs>
        <w:kinsoku/>
        <w:wordWrap/>
        <w:overflowPunct/>
        <w:topLinePunct w:val="0"/>
        <w:autoSpaceDE/>
        <w:autoSpaceDN/>
        <w:bidi w:val="0"/>
        <w:adjustRightInd/>
        <w:snapToGrid/>
        <w:spacing w:before="0" w:beforeAutospacing="0" w:after="0" w:afterAutospacing="0" w:line="480" w:lineRule="exact"/>
        <w:ind w:firstLine="482" w:firstLineChars="200"/>
        <w:textAlignment w:val="auto"/>
        <w:rPr>
          <w:rStyle w:val="17"/>
          <w:rFonts w:hint="eastAsia" w:ascii="宋体" w:hAnsi="宋体" w:eastAsia="宋体" w:cs="宋体"/>
          <w:color w:val="auto"/>
          <w:sz w:val="24"/>
          <w:szCs w:val="24"/>
        </w:rPr>
      </w:pPr>
      <w:r>
        <w:rPr>
          <w:rStyle w:val="17"/>
          <w:rFonts w:hint="eastAsia" w:ascii="宋体" w:hAnsi="宋体" w:eastAsia="宋体" w:cs="宋体"/>
          <w:color w:val="auto"/>
          <w:sz w:val="24"/>
          <w:szCs w:val="24"/>
        </w:rPr>
        <w:t>4.是否收取履约保证金：是；履约保证金百分比：5%。说明：成交供应商在签订合同前，以转账、支票、银行无条件支付保函等非现金方式向采购人缴纳合同总金额5%履约保证金。履约保证金在成交供应商履行完合同约定的全部事项且双方无未了事项的前提下，采购人在收到成交供应商提交的书面申请等材料后30日内无息退还。</w:t>
      </w:r>
    </w:p>
    <w:p>
      <w:pPr>
        <w:pStyle w:val="10"/>
        <w:pageBreakBefore w:val="0"/>
        <w:widowControl w:val="0"/>
        <w:tabs>
          <w:tab w:val="left" w:pos="6930"/>
        </w:tabs>
        <w:kinsoku/>
        <w:wordWrap/>
        <w:overflowPunct/>
        <w:topLinePunct w:val="0"/>
        <w:autoSpaceDE/>
        <w:autoSpaceDN/>
        <w:bidi w:val="0"/>
        <w:adjustRightInd/>
        <w:snapToGrid/>
        <w:spacing w:before="0" w:beforeAutospacing="0" w:after="0" w:afterAutospacing="0" w:line="480" w:lineRule="exact"/>
        <w:ind w:firstLine="482" w:firstLineChars="200"/>
        <w:textAlignment w:val="auto"/>
        <w:rPr>
          <w:rStyle w:val="17"/>
          <w:rFonts w:hint="eastAsia" w:ascii="宋体" w:hAnsi="宋体" w:eastAsia="宋体" w:cs="宋体"/>
          <w:color w:val="auto"/>
          <w:sz w:val="24"/>
          <w:szCs w:val="24"/>
        </w:rPr>
      </w:pPr>
      <w:r>
        <w:rPr>
          <w:rStyle w:val="17"/>
          <w:rFonts w:hint="eastAsia" w:ascii="宋体" w:hAnsi="宋体" w:eastAsia="宋体" w:cs="宋体"/>
          <w:color w:val="auto"/>
          <w:sz w:val="24"/>
          <w:szCs w:val="24"/>
        </w:rPr>
        <w:t>5.是否邀请报价人参与验收：否</w:t>
      </w:r>
    </w:p>
    <w:p>
      <w:pPr>
        <w:pStyle w:val="10"/>
        <w:pageBreakBefore w:val="0"/>
        <w:widowControl w:val="0"/>
        <w:tabs>
          <w:tab w:val="left" w:pos="6930"/>
        </w:tabs>
        <w:kinsoku/>
        <w:wordWrap/>
        <w:overflowPunct/>
        <w:topLinePunct w:val="0"/>
        <w:autoSpaceDE/>
        <w:autoSpaceDN/>
        <w:bidi w:val="0"/>
        <w:adjustRightInd/>
        <w:snapToGrid/>
        <w:spacing w:before="0" w:beforeAutospacing="0" w:after="0" w:afterAutospacing="0" w:line="480" w:lineRule="exact"/>
        <w:ind w:firstLine="482" w:firstLineChars="200"/>
        <w:textAlignment w:val="auto"/>
        <w:rPr>
          <w:rStyle w:val="17"/>
          <w:rFonts w:hint="eastAsia" w:ascii="宋体" w:hAnsi="宋体" w:eastAsia="宋体" w:cs="宋体"/>
          <w:color w:val="auto"/>
          <w:sz w:val="24"/>
          <w:szCs w:val="24"/>
        </w:rPr>
      </w:pPr>
      <w:r>
        <w:rPr>
          <w:rStyle w:val="17"/>
          <w:rFonts w:hint="eastAsia" w:ascii="宋体" w:hAnsi="宋体" w:eastAsia="宋体" w:cs="宋体"/>
          <w:color w:val="auto"/>
          <w:sz w:val="24"/>
          <w:szCs w:val="24"/>
        </w:rPr>
        <w:t>6.验收方式数据表格</w:t>
      </w:r>
    </w:p>
    <w:tbl>
      <w:tblPr>
        <w:tblStyle w:val="14"/>
        <w:tblW w:w="525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2"/>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619" w:type="pct"/>
            <w:noWrap/>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验收期次</w:t>
            </w:r>
          </w:p>
        </w:tc>
        <w:tc>
          <w:tcPr>
            <w:tcW w:w="4380" w:type="pct"/>
            <w:noWrap/>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9" w:type="pct"/>
            <w:noWrap/>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4380" w:type="pct"/>
            <w:noWrap/>
            <w:vAlign w:val="center"/>
          </w:tcPr>
          <w:p>
            <w:pPr>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按竞价文件、响应文件及合同要求共同执行。</w:t>
            </w:r>
          </w:p>
        </w:tc>
      </w:tr>
    </w:tbl>
    <w:p>
      <w:pPr>
        <w:pageBreakBefore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sz w:val="24"/>
          <w:szCs w:val="24"/>
        </w:rPr>
      </w:pPr>
      <w:r>
        <w:rPr>
          <w:rStyle w:val="17"/>
          <w:rFonts w:hint="eastAsia" w:ascii="宋体" w:hAnsi="宋体" w:eastAsia="宋体" w:cs="宋体"/>
          <w:color w:val="auto"/>
          <w:kern w:val="0"/>
          <w:sz w:val="24"/>
          <w:szCs w:val="24"/>
        </w:rPr>
        <w:t>7.支付方式数据表格</w:t>
      </w:r>
    </w:p>
    <w:tbl>
      <w:tblPr>
        <w:tblStyle w:val="14"/>
        <w:tblW w:w="5267" w:type="pct"/>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859"/>
        <w:gridCol w:w="7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Header/>
        </w:trPr>
        <w:tc>
          <w:tcPr>
            <w:tcW w:w="415" w:type="pct"/>
            <w:noWrap/>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支付期次</w:t>
            </w:r>
          </w:p>
        </w:tc>
        <w:tc>
          <w:tcPr>
            <w:tcW w:w="490" w:type="pct"/>
            <w:noWrap/>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支付比例(%)</w:t>
            </w:r>
          </w:p>
        </w:tc>
        <w:tc>
          <w:tcPr>
            <w:tcW w:w="4094" w:type="pct"/>
            <w:noWrap/>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415" w:type="pct"/>
            <w:noWrap/>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490" w:type="pct"/>
            <w:noWrap/>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100</w:t>
            </w:r>
          </w:p>
        </w:tc>
        <w:tc>
          <w:tcPr>
            <w:tcW w:w="4094" w:type="pct"/>
            <w:noWrap/>
            <w:vAlign w:val="center"/>
          </w:tcPr>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成交供应商根据采购人要求</w:t>
            </w:r>
            <w:r>
              <w:rPr>
                <w:rFonts w:hint="eastAsia" w:ascii="宋体" w:hAnsi="宋体" w:eastAsia="宋体" w:cs="宋体"/>
                <w:color w:val="auto"/>
                <w:kern w:val="0"/>
                <w:sz w:val="24"/>
                <w:szCs w:val="24"/>
                <w:lang w:val="en-US" w:eastAsia="zh-CN"/>
              </w:rPr>
              <w:t>一次性</w:t>
            </w:r>
            <w:r>
              <w:rPr>
                <w:rFonts w:hint="eastAsia" w:ascii="宋体" w:hAnsi="宋体" w:eastAsia="宋体" w:cs="宋体"/>
                <w:color w:val="auto"/>
                <w:kern w:val="0"/>
                <w:sz w:val="24"/>
                <w:szCs w:val="24"/>
              </w:rPr>
              <w:t>供货，</w:t>
            </w:r>
            <w:r>
              <w:rPr>
                <w:rFonts w:hint="eastAsia" w:ascii="宋体" w:hAnsi="宋体" w:eastAsia="宋体" w:cs="宋体"/>
                <w:color w:val="auto"/>
                <w:kern w:val="0"/>
                <w:sz w:val="24"/>
                <w:szCs w:val="24"/>
                <w:lang w:val="en-US" w:eastAsia="zh-CN"/>
              </w:rPr>
              <w:t>结算时</w:t>
            </w:r>
            <w:r>
              <w:rPr>
                <w:rFonts w:hint="eastAsia" w:ascii="宋体" w:hAnsi="宋体" w:eastAsia="宋体" w:cs="宋体"/>
                <w:color w:val="auto"/>
                <w:kern w:val="0"/>
                <w:sz w:val="24"/>
                <w:szCs w:val="24"/>
              </w:rPr>
              <w:t>按照实际采购量和各商品的单价（最高单价限价*（1-成交下浮率））结算实际总价。成交供应商凭采购单据、</w:t>
            </w:r>
            <w:r>
              <w:rPr>
                <w:rFonts w:hint="eastAsia" w:ascii="宋体" w:hAnsi="宋体" w:eastAsia="宋体" w:cs="宋体"/>
                <w:color w:val="auto"/>
                <w:kern w:val="0"/>
                <w:sz w:val="24"/>
                <w:szCs w:val="24"/>
                <w:lang w:val="en-US" w:eastAsia="zh-CN"/>
              </w:rPr>
              <w:t>验收单</w:t>
            </w:r>
            <w:r>
              <w:rPr>
                <w:rFonts w:hint="eastAsia" w:ascii="宋体" w:hAnsi="宋体" w:eastAsia="宋体" w:cs="宋体"/>
                <w:color w:val="auto"/>
                <w:kern w:val="0"/>
                <w:sz w:val="24"/>
                <w:szCs w:val="24"/>
              </w:rPr>
              <w:t>、发票，采购人于20个工作日内支付实际总价的100%。（说明：成交供应商须提供全额发票）</w:t>
            </w:r>
            <w:r>
              <w:rPr>
                <w:rFonts w:hint="eastAsia" w:ascii="宋体" w:hAnsi="宋体" w:eastAsia="宋体" w:cs="宋体"/>
                <w:color w:val="auto"/>
                <w:sz w:val="24"/>
                <w:szCs w:val="24"/>
              </w:rPr>
              <w:t>。</w:t>
            </w:r>
          </w:p>
        </w:tc>
      </w:tr>
    </w:tbl>
    <w:p>
      <w:pPr>
        <w:pStyle w:val="2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8、包装和运输</w:t>
      </w:r>
    </w:p>
    <w:p>
      <w:pPr>
        <w:pStyle w:val="2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lang w:eastAsia="zh-CN"/>
        </w:rPr>
        <w:t>8.1</w:t>
      </w:r>
      <w:r>
        <w:rPr>
          <w:rFonts w:hint="eastAsia" w:ascii="宋体" w:hAnsi="宋体" w:eastAsia="宋体" w:cs="宋体"/>
          <w:color w:val="auto"/>
          <w:sz w:val="24"/>
          <w:szCs w:val="24"/>
          <w:shd w:val="clear" w:color="auto" w:fill="FFFFFF"/>
        </w:rPr>
        <w:t>除合同另有规定外，成交</w:t>
      </w:r>
      <w:r>
        <w:rPr>
          <w:rFonts w:hint="eastAsia" w:ascii="宋体" w:hAnsi="宋体" w:eastAsia="宋体" w:cs="宋体"/>
          <w:color w:val="auto"/>
          <w:sz w:val="24"/>
          <w:szCs w:val="24"/>
          <w:shd w:val="clear" w:color="auto" w:fill="FFFFFF"/>
          <w:lang w:eastAsia="zh-CN"/>
        </w:rPr>
        <w:t>供应商</w:t>
      </w:r>
      <w:r>
        <w:rPr>
          <w:rFonts w:hint="eastAsia" w:ascii="宋体" w:hAnsi="宋体" w:eastAsia="宋体" w:cs="宋体"/>
          <w:color w:val="auto"/>
          <w:sz w:val="24"/>
          <w:szCs w:val="24"/>
          <w:shd w:val="clear" w:color="auto" w:fill="FFFFFF"/>
        </w:rPr>
        <w:t>提供的全部货物均应按标准保护措施进行包装。该包装应适应于远距离运输、防潮、防震、防锈和防野蛮装卸，确保货物在原包装未拆封的情况下安全无损运抵指定地点，由于包装不善所引起的货物损失均由</w:t>
      </w:r>
      <w:r>
        <w:rPr>
          <w:rFonts w:hint="eastAsia" w:ascii="宋体" w:hAnsi="宋体" w:eastAsia="宋体" w:cs="宋体"/>
          <w:color w:val="auto"/>
          <w:sz w:val="24"/>
          <w:szCs w:val="24"/>
          <w:shd w:val="clear" w:color="auto" w:fill="FFFFFF"/>
          <w:lang w:eastAsia="zh-CN"/>
        </w:rPr>
        <w:t>成交</w:t>
      </w:r>
      <w:r>
        <w:rPr>
          <w:rFonts w:hint="eastAsia" w:ascii="宋体" w:hAnsi="宋体" w:eastAsia="宋体" w:cs="宋体"/>
          <w:color w:val="auto"/>
          <w:sz w:val="24"/>
          <w:szCs w:val="24"/>
          <w:shd w:val="clear" w:color="auto" w:fill="FFFFFF"/>
        </w:rPr>
        <w:t>供应商承担。</w:t>
      </w:r>
    </w:p>
    <w:p>
      <w:pPr>
        <w:pStyle w:val="2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shd w:val="clear" w:color="auto" w:fill="FFFFFF"/>
          <w:lang w:eastAsia="zh-CN"/>
        </w:rPr>
        <w:t>8.2</w:t>
      </w:r>
      <w:r>
        <w:rPr>
          <w:rFonts w:hint="eastAsia" w:ascii="宋体" w:hAnsi="宋体" w:eastAsia="宋体" w:cs="宋体"/>
          <w:color w:val="auto"/>
          <w:sz w:val="24"/>
          <w:szCs w:val="24"/>
          <w:shd w:val="clear" w:color="auto" w:fill="FFFFFF"/>
        </w:rPr>
        <w:t>产品具备条形识别码的，须提供原厂条形码，不得私自篡改张贴。</w:t>
      </w:r>
    </w:p>
    <w:p>
      <w:pPr>
        <w:pStyle w:val="2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z w:val="24"/>
          <w:szCs w:val="24"/>
        </w:rPr>
        <w:t>验收标准和验收程序</w:t>
      </w:r>
    </w:p>
    <w:p>
      <w:pPr>
        <w:pStyle w:val="2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9.1验收标准：根据竞价文件、成交供应商的响应文件、承诺及有关国家、行业规定进行验收。</w:t>
      </w:r>
    </w:p>
    <w:p>
      <w:pPr>
        <w:pStyle w:val="20"/>
        <w:widowControl w:val="0"/>
        <w:spacing w:line="440" w:lineRule="exact"/>
        <w:ind w:firstLine="480" w:firstLineChars="200"/>
        <w:rPr>
          <w:rFonts w:ascii="宋体" w:hAnsi="宋体" w:cs="宋体"/>
          <w:color w:val="auto"/>
          <w:sz w:val="24"/>
          <w:szCs w:val="24"/>
          <w:lang w:eastAsia="zh-CN"/>
        </w:rPr>
      </w:pPr>
      <w:r>
        <w:rPr>
          <w:rFonts w:ascii="宋体" w:hAnsi="宋体" w:cs="宋体"/>
          <w:color w:val="auto"/>
          <w:sz w:val="24"/>
          <w:szCs w:val="24"/>
          <w:lang w:eastAsia="zh-CN"/>
        </w:rPr>
        <w:t>9.2货物须为原厂全新产品，到货时开箱验收，如有出现破损、启封等均不予以验收。</w:t>
      </w:r>
      <w:r>
        <w:rPr>
          <w:rFonts w:hint="eastAsia" w:ascii="宋体" w:hAnsi="宋体" w:cs="宋体"/>
          <w:color w:val="auto"/>
          <w:sz w:val="24"/>
          <w:szCs w:val="24"/>
          <w:lang w:val="en-US" w:eastAsia="zh-CN"/>
        </w:rPr>
        <w:t>货物</w:t>
      </w:r>
      <w:r>
        <w:rPr>
          <w:rFonts w:ascii="宋体" w:hAnsi="宋体" w:cs="宋体"/>
          <w:color w:val="auto"/>
          <w:sz w:val="24"/>
          <w:szCs w:val="24"/>
          <w:lang w:eastAsia="zh-CN"/>
        </w:rPr>
        <w:t>须为全新未启封，符合国际、国家的有关标准要求。</w:t>
      </w:r>
      <w:r>
        <w:rPr>
          <w:rFonts w:ascii="宋体" w:hAnsi="宋体" w:cs="宋体"/>
          <w:color w:val="auto"/>
          <w:sz w:val="24"/>
          <w:szCs w:val="24"/>
          <w:shd w:val="clear" w:color="auto" w:fill="FFFFFF"/>
        </w:rPr>
        <w:t>成交</w:t>
      </w:r>
      <w:r>
        <w:rPr>
          <w:rFonts w:ascii="宋体" w:hAnsi="宋体" w:cs="宋体"/>
          <w:color w:val="auto"/>
          <w:sz w:val="24"/>
          <w:szCs w:val="24"/>
          <w:shd w:val="clear" w:color="auto" w:fill="FFFFFF"/>
          <w:lang w:eastAsia="zh-CN"/>
        </w:rPr>
        <w:t>供应商</w:t>
      </w:r>
      <w:r>
        <w:rPr>
          <w:rFonts w:ascii="宋体" w:hAnsi="宋体" w:cs="宋体"/>
          <w:color w:val="auto"/>
          <w:sz w:val="24"/>
          <w:szCs w:val="24"/>
          <w:shd w:val="clear" w:color="auto" w:fill="FFFFFF"/>
        </w:rPr>
        <w:t>应保证其提供的货物在正确安装、正常使用和保养条件下，在其使用寿命内具有良好的性能。货物验收后，在质量保证期内，</w:t>
      </w:r>
      <w:r>
        <w:rPr>
          <w:rFonts w:ascii="宋体" w:hAnsi="宋体" w:cs="宋体"/>
          <w:color w:val="auto"/>
          <w:sz w:val="24"/>
          <w:szCs w:val="24"/>
          <w:shd w:val="clear" w:color="auto" w:fill="FFFFFF"/>
          <w:lang w:eastAsia="zh-CN"/>
        </w:rPr>
        <w:t>供应商</w:t>
      </w:r>
      <w:r>
        <w:rPr>
          <w:rFonts w:ascii="宋体" w:hAnsi="宋体" w:cs="宋体"/>
          <w:color w:val="auto"/>
          <w:sz w:val="24"/>
          <w:szCs w:val="24"/>
          <w:shd w:val="clear" w:color="auto" w:fill="FFFFFF"/>
        </w:rPr>
        <w:t>应对由于设计、工艺或材料的缺陷所发生的任何不足或故障负责，所需费用由</w:t>
      </w:r>
      <w:r>
        <w:rPr>
          <w:rFonts w:ascii="宋体" w:hAnsi="宋体" w:cs="宋体"/>
          <w:color w:val="auto"/>
          <w:sz w:val="24"/>
          <w:szCs w:val="24"/>
          <w:shd w:val="clear" w:color="auto" w:fill="FFFFFF"/>
          <w:lang w:eastAsia="zh-CN"/>
        </w:rPr>
        <w:t>供应商</w:t>
      </w:r>
      <w:r>
        <w:rPr>
          <w:rFonts w:ascii="宋体" w:hAnsi="宋体" w:cs="宋体"/>
          <w:color w:val="auto"/>
          <w:sz w:val="24"/>
          <w:szCs w:val="24"/>
          <w:shd w:val="clear" w:color="auto" w:fill="FFFFFF"/>
        </w:rPr>
        <w:t>承担</w:t>
      </w:r>
      <w:r>
        <w:rPr>
          <w:rFonts w:ascii="宋体" w:hAnsi="宋体" w:cs="宋体"/>
          <w:color w:val="auto"/>
          <w:sz w:val="24"/>
          <w:szCs w:val="24"/>
          <w:shd w:val="clear" w:color="auto" w:fill="FFFFFF"/>
          <w:lang w:eastAsia="zh-CN"/>
        </w:rPr>
        <w:t>。</w:t>
      </w:r>
    </w:p>
    <w:p>
      <w:pPr>
        <w:pStyle w:val="20"/>
        <w:widowControl w:val="0"/>
        <w:spacing w:line="440" w:lineRule="exact"/>
        <w:ind w:firstLine="480" w:firstLineChars="200"/>
        <w:rPr>
          <w:rFonts w:ascii="宋体" w:hAnsi="宋体" w:cs="宋体"/>
          <w:color w:val="auto"/>
          <w:sz w:val="24"/>
          <w:szCs w:val="24"/>
          <w:lang w:eastAsia="zh-CN"/>
        </w:rPr>
      </w:pPr>
      <w:r>
        <w:rPr>
          <w:rFonts w:ascii="宋体" w:hAnsi="宋体" w:cs="宋体"/>
          <w:color w:val="auto"/>
          <w:sz w:val="24"/>
          <w:szCs w:val="24"/>
          <w:lang w:eastAsia="zh-CN"/>
        </w:rPr>
        <w:t>9.3货物验收完毕后，成交供应商应向采购人提出验收申请，采购人根据货物的</w:t>
      </w:r>
      <w:r>
        <w:rPr>
          <w:rFonts w:ascii="宋体" w:hAnsi="宋体" w:cs="宋体"/>
          <w:color w:val="auto"/>
          <w:sz w:val="24"/>
          <w:szCs w:val="24"/>
        </w:rPr>
        <w:t>品牌、规格、质量、性能等方面</w:t>
      </w:r>
      <w:r>
        <w:rPr>
          <w:rFonts w:ascii="宋体" w:hAnsi="宋体" w:cs="宋体"/>
          <w:color w:val="auto"/>
          <w:sz w:val="24"/>
          <w:szCs w:val="24"/>
          <w:lang w:eastAsia="zh-CN"/>
        </w:rPr>
        <w:t>进行验收。验收结果经双方确认后，双方代表必须按规定的验收交接单上的项目对照本项目填好验收结果并签名盖章。</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9.4成交供应商在服务过程中如采购人普遍反映该用品无法达到使用要求，或者频繁出现使用故障</w:t>
      </w:r>
      <w:r>
        <w:rPr>
          <w:rFonts w:hint="eastAsia" w:ascii="宋体" w:hAnsi="宋体" w:cs="宋体"/>
          <w:color w:val="auto"/>
          <w:sz w:val="24"/>
          <w:lang w:val="en-US" w:eastAsia="zh-CN"/>
        </w:rPr>
        <w:t>或质量问题</w:t>
      </w:r>
      <w:r>
        <w:rPr>
          <w:rFonts w:hint="eastAsia" w:ascii="宋体" w:hAnsi="宋体" w:cs="宋体"/>
          <w:color w:val="auto"/>
          <w:sz w:val="24"/>
        </w:rPr>
        <w:t>等情况，采购人有权更换，价格与成交价一样</w:t>
      </w:r>
      <w:r>
        <w:rPr>
          <w:rFonts w:hint="eastAsia" w:ascii="宋体" w:hAnsi="宋体" w:cs="宋体"/>
          <w:color w:val="auto"/>
          <w:sz w:val="24"/>
          <w:lang w:eastAsia="zh-CN"/>
        </w:rPr>
        <w:t>，供应商须提供专项书面承诺</w:t>
      </w:r>
      <w:r>
        <w:rPr>
          <w:rFonts w:hint="eastAsia" w:ascii="宋体" w:hAnsi="宋体" w:cs="宋体"/>
          <w:color w:val="auto"/>
          <w:sz w:val="24"/>
        </w:rPr>
        <w:t>。</w:t>
      </w:r>
    </w:p>
    <w:p>
      <w:pPr>
        <w:pStyle w:val="20"/>
        <w:widowControl w:val="0"/>
        <w:spacing w:line="440" w:lineRule="exact"/>
        <w:ind w:firstLine="482" w:firstLineChars="200"/>
        <w:rPr>
          <w:rFonts w:ascii="宋体" w:hAnsi="宋体" w:cs="宋体"/>
          <w:b/>
          <w:bCs/>
          <w:color w:val="auto"/>
          <w:sz w:val="24"/>
          <w:szCs w:val="24"/>
        </w:rPr>
      </w:pPr>
      <w:r>
        <w:rPr>
          <w:rFonts w:ascii="宋体" w:hAnsi="宋体" w:cs="宋体"/>
          <w:b/>
          <w:bCs/>
          <w:color w:val="auto"/>
          <w:sz w:val="24"/>
          <w:szCs w:val="24"/>
          <w:shd w:val="clear" w:color="auto" w:fill="FFFFFF"/>
          <w:lang w:eastAsia="zh-CN"/>
        </w:rPr>
        <w:t>10、</w:t>
      </w:r>
      <w:r>
        <w:rPr>
          <w:rFonts w:ascii="宋体" w:hAnsi="宋体" w:cs="宋体"/>
          <w:b/>
          <w:bCs/>
          <w:color w:val="auto"/>
          <w:sz w:val="24"/>
          <w:szCs w:val="24"/>
          <w:shd w:val="clear" w:color="auto" w:fill="FFFFFF"/>
        </w:rPr>
        <w:t>售后服务要求</w:t>
      </w:r>
    </w:p>
    <w:p>
      <w:pPr>
        <w:spacing w:line="440" w:lineRule="exact"/>
        <w:ind w:firstLine="481"/>
        <w:rPr>
          <w:rFonts w:hint="eastAsia" w:ascii="宋体" w:hAnsi="宋体" w:cs="宋体"/>
          <w:color w:val="auto"/>
          <w:sz w:val="24"/>
        </w:rPr>
      </w:pPr>
      <w:r>
        <w:rPr>
          <w:rFonts w:hint="eastAsia" w:ascii="宋体" w:hAnsi="宋体" w:cs="宋体"/>
          <w:color w:val="auto"/>
          <w:sz w:val="24"/>
        </w:rPr>
        <w:t>10.1供应商应保证在采购人规定的时间内提供有质量保证的货物，负责发放及调换，在验收或在派发过程中如发现损坏或短缺的货物须及时更换补齐。</w:t>
      </w:r>
    </w:p>
    <w:p>
      <w:pPr>
        <w:spacing w:line="440" w:lineRule="exact"/>
        <w:ind w:firstLine="481"/>
        <w:rPr>
          <w:rFonts w:hint="eastAsia" w:ascii="宋体" w:hAnsi="宋体" w:cs="宋体"/>
          <w:color w:val="auto"/>
          <w:sz w:val="24"/>
        </w:rPr>
      </w:pPr>
      <w:r>
        <w:rPr>
          <w:rFonts w:hint="eastAsia" w:ascii="宋体" w:hAnsi="宋体" w:cs="宋体"/>
          <w:color w:val="auto"/>
          <w:sz w:val="24"/>
        </w:rPr>
        <w:t>10.2质保期：部分有质保期的货物所供货物剩余保质期需大于三分之二，其余的按三包服务。</w:t>
      </w:r>
      <w:r>
        <w:rPr>
          <w:rFonts w:hint="eastAsia" w:ascii="宋体" w:hAnsi="宋体" w:cs="宋体"/>
          <w:color w:val="auto"/>
          <w:sz w:val="24"/>
          <w:lang w:eastAsia="zh-CN"/>
        </w:rPr>
        <w:t>供应商须提供专项书面承诺。</w:t>
      </w:r>
    </w:p>
    <w:p>
      <w:pPr>
        <w:pStyle w:val="20"/>
        <w:widowControl w:val="0"/>
        <w:spacing w:line="440" w:lineRule="exact"/>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11、违约责任</w:t>
      </w:r>
      <w:bookmarkEnd w:id="38"/>
    </w:p>
    <w:p>
      <w:pPr>
        <w:spacing w:line="440" w:lineRule="exact"/>
        <w:ind w:firstLine="481"/>
        <w:rPr>
          <w:rFonts w:hint="eastAsia" w:ascii="宋体" w:hAnsi="宋体" w:cs="宋体"/>
          <w:color w:val="auto"/>
          <w:sz w:val="24"/>
        </w:rPr>
      </w:pPr>
      <w:r>
        <w:rPr>
          <w:rFonts w:hint="eastAsia" w:ascii="宋体" w:hAnsi="宋体" w:cs="宋体"/>
          <w:color w:val="auto"/>
          <w:sz w:val="24"/>
        </w:rPr>
        <w:t>11.1成交供应商符合验收条件的，采购人应严格按照竞价文件要求在双方约定的时间内进行验收，采购人无正当理由不得无故拖延验收时间。</w:t>
      </w:r>
    </w:p>
    <w:p>
      <w:pPr>
        <w:spacing w:line="440" w:lineRule="exact"/>
        <w:ind w:firstLine="481"/>
        <w:rPr>
          <w:rFonts w:hint="eastAsia" w:ascii="宋体" w:hAnsi="宋体" w:cs="宋体"/>
          <w:color w:val="auto"/>
          <w:sz w:val="24"/>
        </w:rPr>
      </w:pPr>
      <w:r>
        <w:rPr>
          <w:rFonts w:hint="eastAsia" w:ascii="宋体" w:hAnsi="宋体" w:cs="宋体"/>
          <w:color w:val="auto"/>
          <w:sz w:val="24"/>
        </w:rPr>
        <w:t>11.2成交供应商所提供的服务不符合合同要求且拒不整改的，采购人有权拒收并没收其履约保证金。</w:t>
      </w:r>
    </w:p>
    <w:p>
      <w:pPr>
        <w:spacing w:line="440" w:lineRule="exact"/>
        <w:ind w:firstLine="481"/>
        <w:rPr>
          <w:rFonts w:hint="eastAsia" w:ascii="宋体" w:hAnsi="宋体" w:cs="宋体"/>
          <w:color w:val="auto"/>
          <w:sz w:val="24"/>
        </w:rPr>
      </w:pPr>
      <w:r>
        <w:rPr>
          <w:rFonts w:hint="eastAsia" w:ascii="宋体" w:hAnsi="宋体" w:cs="宋体"/>
          <w:color w:val="auto"/>
          <w:sz w:val="24"/>
        </w:rPr>
        <w:t xml:space="preserve">11.3成交供应商不能按时完整交付服务的，每逾期1天，需向采购人支付违约金1000元，逾期超过10天的，采购人有权单方解除合同，并没收其履约保证金。 </w:t>
      </w:r>
    </w:p>
    <w:p>
      <w:pPr>
        <w:spacing w:line="440" w:lineRule="exact"/>
        <w:ind w:firstLine="481"/>
        <w:rPr>
          <w:rFonts w:hint="eastAsia" w:ascii="宋体" w:hAnsi="宋体" w:cs="宋体"/>
          <w:color w:val="auto"/>
          <w:sz w:val="24"/>
        </w:rPr>
      </w:pPr>
      <w:r>
        <w:rPr>
          <w:rFonts w:hint="eastAsia" w:ascii="宋体" w:hAnsi="宋体" w:cs="宋体"/>
          <w:color w:val="auto"/>
          <w:sz w:val="24"/>
        </w:rPr>
        <w:t xml:space="preserve">11.4成交供应商未经采购人同意单方面终止合同的，采购人将没收其履约保证金。 </w:t>
      </w:r>
    </w:p>
    <w:p>
      <w:pPr>
        <w:spacing w:line="440" w:lineRule="exact"/>
        <w:ind w:firstLine="481"/>
        <w:rPr>
          <w:rFonts w:hint="eastAsia" w:ascii="宋体" w:hAnsi="宋体" w:cs="宋体"/>
          <w:color w:val="auto"/>
          <w:sz w:val="24"/>
        </w:rPr>
      </w:pPr>
      <w:r>
        <w:rPr>
          <w:rFonts w:hint="eastAsia" w:ascii="宋体" w:hAnsi="宋体" w:cs="宋体"/>
          <w:color w:val="auto"/>
          <w:sz w:val="24"/>
        </w:rPr>
        <w:t>11.5因成交供应商违约对采购人造成损失的赔偿金及合同约定的违约金均可由采购人从未支付的合同款或履约保证金中扣除。</w:t>
      </w:r>
    </w:p>
    <w:p>
      <w:pPr>
        <w:pStyle w:val="13"/>
        <w:spacing w:after="0" w:line="440" w:lineRule="exact"/>
        <w:ind w:left="0" w:leftChars="0" w:firstLine="480" w:firstLineChars="200"/>
        <w:rPr>
          <w:rFonts w:hint="eastAsia" w:ascii="宋体" w:hAnsi="宋体" w:cs="宋体"/>
          <w:color w:val="auto"/>
          <w:sz w:val="24"/>
        </w:rPr>
      </w:pPr>
      <w:r>
        <w:rPr>
          <w:rFonts w:hint="eastAsia" w:ascii="宋体" w:hAnsi="宋体" w:cs="宋体"/>
          <w:color w:val="auto"/>
          <w:sz w:val="24"/>
        </w:rPr>
        <w:t>11.6</w:t>
      </w:r>
      <w:r>
        <w:rPr>
          <w:rFonts w:hint="eastAsia" w:ascii="宋体" w:hAnsi="宋体" w:cs="宋体"/>
          <w:bCs/>
          <w:color w:val="auto"/>
          <w:kern w:val="0"/>
          <w:sz w:val="24"/>
        </w:rPr>
        <w:t>除上述具体违约情形外，成交人出现不符合竞价文件、响应文件、合同要求的其他情形，每发现一次，需向采购人支付违约金1000元。</w:t>
      </w:r>
    </w:p>
    <w:p>
      <w:pPr>
        <w:pStyle w:val="20"/>
        <w:widowControl w:val="0"/>
        <w:spacing w:line="440" w:lineRule="exact"/>
        <w:ind w:firstLine="482" w:firstLineChars="200"/>
        <w:rPr>
          <w:rFonts w:ascii="宋体" w:hAnsi="宋体" w:cs="宋体"/>
          <w:b/>
          <w:bCs/>
          <w:color w:val="auto"/>
          <w:sz w:val="24"/>
          <w:szCs w:val="24"/>
          <w:lang w:eastAsia="zh-CN"/>
        </w:rPr>
      </w:pPr>
      <w:bookmarkStart w:id="39" w:name="_Toc3985"/>
      <w:bookmarkStart w:id="40" w:name="_Toc57"/>
      <w:r>
        <w:rPr>
          <w:rFonts w:ascii="宋体" w:hAnsi="宋体" w:cs="宋体"/>
          <w:b/>
          <w:bCs/>
          <w:color w:val="auto"/>
          <w:sz w:val="24"/>
          <w:szCs w:val="24"/>
          <w:lang w:eastAsia="zh-CN"/>
        </w:rPr>
        <w:t>12、诉讼相关费用承担</w:t>
      </w:r>
    </w:p>
    <w:p>
      <w:pPr>
        <w:pStyle w:val="20"/>
        <w:widowControl w:val="0"/>
        <w:spacing w:line="440" w:lineRule="exact"/>
        <w:ind w:firstLine="480" w:firstLineChars="200"/>
        <w:rPr>
          <w:rFonts w:ascii="宋体" w:hAnsi="宋体" w:cs="宋体"/>
          <w:b/>
          <w:bCs/>
          <w:color w:val="auto"/>
          <w:sz w:val="24"/>
          <w:szCs w:val="24"/>
          <w:lang w:eastAsia="zh-CN"/>
        </w:rPr>
      </w:pPr>
      <w:r>
        <w:rPr>
          <w:rFonts w:ascii="宋体" w:hAnsi="宋体" w:cs="宋体"/>
          <w:color w:val="auto"/>
          <w:sz w:val="24"/>
          <w:szCs w:val="24"/>
          <w:lang w:eastAsia="zh-CN"/>
        </w:rPr>
        <w:t>若因成交供应商未履行合同项下义务导致采购人所产生的一切损失（包括但不限于人身财产的损失、律师费、诉讼费、保全费、鉴定费等），均由成交供应商承担赔偿责任。</w:t>
      </w:r>
    </w:p>
    <w:p>
      <w:pPr>
        <w:pStyle w:val="20"/>
        <w:widowControl w:val="0"/>
        <w:spacing w:line="440" w:lineRule="exact"/>
        <w:ind w:firstLine="482" w:firstLineChars="200"/>
        <w:rPr>
          <w:rFonts w:ascii="宋体" w:hAnsi="宋体" w:cs="宋体"/>
          <w:b/>
          <w:bCs/>
          <w:color w:val="auto"/>
          <w:sz w:val="24"/>
          <w:szCs w:val="24"/>
          <w:lang w:eastAsia="zh-CN"/>
        </w:rPr>
      </w:pPr>
      <w:bookmarkStart w:id="41" w:name="_Toc18693"/>
      <w:r>
        <w:rPr>
          <w:rFonts w:ascii="宋体" w:hAnsi="宋体" w:cs="宋体"/>
          <w:b/>
          <w:bCs/>
          <w:color w:val="auto"/>
          <w:sz w:val="24"/>
          <w:szCs w:val="24"/>
          <w:lang w:eastAsia="zh-CN"/>
        </w:rPr>
        <w:t>13、</w:t>
      </w:r>
      <w:r>
        <w:rPr>
          <w:rFonts w:ascii="宋体" w:hAnsi="宋体" w:cs="宋体"/>
          <w:b/>
          <w:bCs/>
          <w:color w:val="auto"/>
          <w:sz w:val="24"/>
          <w:szCs w:val="24"/>
          <w:lang w:val="zh-TW" w:eastAsia="zh-CN"/>
        </w:rPr>
        <w:t>不可抗力</w:t>
      </w:r>
      <w:bookmarkEnd w:id="41"/>
    </w:p>
    <w:p>
      <w:pPr>
        <w:pStyle w:val="20"/>
        <w:widowControl w:val="0"/>
        <w:spacing w:line="440" w:lineRule="exact"/>
        <w:ind w:firstLine="480" w:firstLineChars="200"/>
        <w:rPr>
          <w:rFonts w:ascii="宋体" w:hAnsi="宋体" w:cs="宋体"/>
          <w:color w:val="auto"/>
          <w:sz w:val="24"/>
          <w:szCs w:val="24"/>
          <w:lang w:val="zh-TW" w:eastAsia="zh-CN"/>
        </w:rPr>
      </w:pPr>
      <w:r>
        <w:rPr>
          <w:rFonts w:ascii="宋体" w:hAnsi="宋体" w:cs="宋体"/>
          <w:color w:val="auto"/>
          <w:sz w:val="24"/>
          <w:szCs w:val="24"/>
          <w:lang w:eastAsia="zh-CN"/>
        </w:rPr>
        <w:t>13.1</w:t>
      </w:r>
      <w:r>
        <w:rPr>
          <w:rFonts w:ascii="宋体" w:hAnsi="宋体" w:cs="宋体"/>
          <w:color w:val="auto"/>
          <w:sz w:val="24"/>
          <w:szCs w:val="24"/>
          <w:lang w:val="zh-TW" w:eastAsia="zh-CN"/>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0"/>
        <w:widowControl w:val="0"/>
        <w:spacing w:line="440" w:lineRule="exact"/>
        <w:ind w:firstLine="480" w:firstLineChars="200"/>
        <w:rPr>
          <w:rFonts w:ascii="宋体" w:hAnsi="宋体" w:cs="宋体"/>
          <w:color w:val="auto"/>
          <w:sz w:val="24"/>
          <w:szCs w:val="24"/>
          <w:lang w:eastAsia="zh-CN"/>
        </w:rPr>
      </w:pPr>
      <w:r>
        <w:rPr>
          <w:rFonts w:ascii="宋体" w:hAnsi="宋体" w:cs="宋体"/>
          <w:color w:val="auto"/>
          <w:sz w:val="24"/>
          <w:szCs w:val="24"/>
          <w:lang w:eastAsia="zh-CN"/>
        </w:rPr>
        <w:t>13.2</w:t>
      </w:r>
      <w:r>
        <w:rPr>
          <w:rFonts w:ascii="宋体" w:hAnsi="宋体" w:cs="宋体"/>
          <w:color w:val="auto"/>
          <w:sz w:val="24"/>
          <w:szCs w:val="24"/>
          <w:lang w:val="zh-TW" w:eastAsia="zh-CN"/>
        </w:rPr>
        <w:t>本合同中的不可抗力指不能预见、不能避免、不能克服的客观情况，包括但不限于：自然灾害如地震、台风、洪水、火灾及政府行为、法律规定或其适用的变化或其他任何无法预见、避免或控制的事件。</w:t>
      </w:r>
    </w:p>
    <w:p>
      <w:pPr>
        <w:pStyle w:val="20"/>
        <w:widowControl w:val="0"/>
        <w:spacing w:line="440" w:lineRule="exact"/>
        <w:ind w:firstLine="482" w:firstLineChars="200"/>
        <w:rPr>
          <w:rFonts w:ascii="宋体" w:hAnsi="宋体" w:cs="宋体"/>
          <w:b/>
          <w:bCs/>
          <w:color w:val="auto"/>
          <w:sz w:val="24"/>
          <w:szCs w:val="24"/>
          <w:lang w:eastAsia="zh-CN"/>
        </w:rPr>
      </w:pPr>
      <w:bookmarkStart w:id="42" w:name="_Toc7420"/>
      <w:r>
        <w:rPr>
          <w:rFonts w:ascii="宋体" w:hAnsi="宋体" w:cs="宋体"/>
          <w:b/>
          <w:bCs/>
          <w:color w:val="auto"/>
          <w:sz w:val="24"/>
          <w:szCs w:val="24"/>
          <w:lang w:eastAsia="zh-CN"/>
        </w:rPr>
        <w:t>14、专利权及知识产权</w:t>
      </w:r>
      <w:bookmarkEnd w:id="42"/>
    </w:p>
    <w:p>
      <w:pPr>
        <w:pStyle w:val="20"/>
        <w:widowControl w:val="0"/>
        <w:spacing w:line="440" w:lineRule="exact"/>
        <w:ind w:firstLine="480" w:firstLineChars="200"/>
        <w:rPr>
          <w:rFonts w:ascii="宋体" w:hAnsi="宋体" w:cs="宋体"/>
          <w:b/>
          <w:color w:val="auto"/>
          <w:sz w:val="24"/>
          <w:szCs w:val="24"/>
        </w:rPr>
      </w:pPr>
      <w:r>
        <w:rPr>
          <w:rFonts w:ascii="宋体" w:hAnsi="宋体" w:cs="宋体"/>
          <w:color w:val="auto"/>
          <w:sz w:val="24"/>
          <w:szCs w:val="24"/>
          <w:lang w:eastAsia="zh-CN"/>
        </w:rPr>
        <w:t>成交供应商</w:t>
      </w:r>
      <w:r>
        <w:rPr>
          <w:rFonts w:ascii="宋体" w:hAnsi="宋体" w:cs="宋体"/>
          <w:color w:val="auto"/>
          <w:sz w:val="24"/>
          <w:szCs w:val="24"/>
          <w:lang w:val="zh-TW" w:eastAsia="zh-CN"/>
        </w:rPr>
        <w:t>须保障采购人在使用该货物或其任何一部分时不受到第三方关于侵犯专利权、商标权或工业设计权等知识产权的指控。如果任何第三方提出侵权指控与采购人无关，</w:t>
      </w:r>
      <w:r>
        <w:rPr>
          <w:rFonts w:ascii="宋体" w:hAnsi="宋体" w:cs="宋体"/>
          <w:color w:val="auto"/>
          <w:sz w:val="24"/>
          <w:szCs w:val="24"/>
          <w:lang w:eastAsia="zh-CN"/>
        </w:rPr>
        <w:t>成交供应商</w:t>
      </w:r>
      <w:r>
        <w:rPr>
          <w:rFonts w:ascii="宋体" w:hAnsi="宋体" w:cs="宋体"/>
          <w:color w:val="auto"/>
          <w:sz w:val="24"/>
          <w:szCs w:val="24"/>
          <w:lang w:val="zh-TW" w:eastAsia="zh-CN"/>
        </w:rPr>
        <w:t>须与第三方交涉并承担可能发生的责任与一切费用。如采购人因此而遭致损失的，</w:t>
      </w:r>
      <w:r>
        <w:rPr>
          <w:rFonts w:ascii="宋体" w:hAnsi="宋体" w:cs="宋体"/>
          <w:color w:val="auto"/>
          <w:sz w:val="24"/>
          <w:szCs w:val="24"/>
          <w:lang w:eastAsia="zh-CN"/>
        </w:rPr>
        <w:t>成交供应商</w:t>
      </w:r>
      <w:r>
        <w:rPr>
          <w:rFonts w:ascii="宋体" w:hAnsi="宋体" w:cs="宋体"/>
          <w:color w:val="auto"/>
          <w:sz w:val="24"/>
          <w:szCs w:val="24"/>
          <w:lang w:val="zh-TW" w:eastAsia="zh-CN"/>
        </w:rPr>
        <w:t>应赔偿该损失。</w:t>
      </w:r>
    </w:p>
    <w:p>
      <w:pPr>
        <w:pStyle w:val="20"/>
        <w:widowControl w:val="0"/>
        <w:spacing w:line="440" w:lineRule="exact"/>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15、保密条款</w:t>
      </w:r>
    </w:p>
    <w:p>
      <w:pPr>
        <w:pStyle w:val="20"/>
        <w:widowControl w:val="0"/>
        <w:spacing w:line="440" w:lineRule="exact"/>
        <w:ind w:firstLine="480" w:firstLineChars="200"/>
        <w:rPr>
          <w:rFonts w:ascii="宋体" w:hAnsi="宋体" w:cs="宋体"/>
          <w:color w:val="auto"/>
          <w:sz w:val="24"/>
          <w:szCs w:val="24"/>
          <w:lang w:eastAsia="zh-CN"/>
        </w:rPr>
      </w:pPr>
      <w:r>
        <w:rPr>
          <w:rFonts w:ascii="宋体" w:hAnsi="宋体" w:cs="宋体"/>
          <w:color w:val="auto"/>
          <w:sz w:val="24"/>
          <w:szCs w:val="24"/>
          <w:lang w:eastAsia="zh-CN"/>
        </w:rPr>
        <w:t>15.1成交供应商应当对竞价文件的内容、因履行本项目或在合同期间知悉的或收到的采购人的财务、技术、产品信息、民警资料或其他工作上的文件资料、工作内容等予以保密，不得向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pPr>
        <w:pStyle w:val="20"/>
        <w:widowControl w:val="0"/>
        <w:spacing w:line="440" w:lineRule="exact"/>
        <w:ind w:firstLine="480" w:firstLineChars="200"/>
        <w:rPr>
          <w:rFonts w:ascii="宋体" w:hAnsi="宋体" w:cs="宋体"/>
          <w:color w:val="auto"/>
          <w:sz w:val="24"/>
          <w:szCs w:val="24"/>
          <w:lang w:eastAsia="zh-CN"/>
        </w:rPr>
      </w:pPr>
      <w:r>
        <w:rPr>
          <w:rFonts w:ascii="宋体" w:hAnsi="宋体" w:cs="宋体"/>
          <w:color w:val="auto"/>
          <w:sz w:val="24"/>
          <w:szCs w:val="24"/>
          <w:lang w:eastAsia="zh-CN"/>
        </w:rPr>
        <w:t>15.2成交供应商违反本条约定泄露采购人的涉密信息的，应承担相应的法律责任，造成采购人损失的，成交供应商应当依法承担赔偿责任。</w:t>
      </w:r>
    </w:p>
    <w:p>
      <w:pPr>
        <w:pStyle w:val="20"/>
        <w:widowControl w:val="0"/>
        <w:spacing w:line="440" w:lineRule="exact"/>
        <w:ind w:firstLine="480" w:firstLineChars="200"/>
        <w:rPr>
          <w:rFonts w:ascii="宋体" w:hAnsi="宋体" w:cs="宋体"/>
          <w:color w:val="auto"/>
          <w:sz w:val="24"/>
          <w:szCs w:val="24"/>
          <w:lang w:val="zh-TW" w:eastAsia="zh-CN"/>
        </w:rPr>
      </w:pPr>
      <w:r>
        <w:rPr>
          <w:rFonts w:ascii="宋体" w:hAnsi="宋体" w:cs="宋体"/>
          <w:color w:val="auto"/>
          <w:sz w:val="24"/>
          <w:szCs w:val="24"/>
          <w:lang w:eastAsia="zh-CN"/>
        </w:rPr>
        <w:t>15.3本条款不因合同届满或解除而失效。</w:t>
      </w:r>
    </w:p>
    <w:p>
      <w:pPr>
        <w:pStyle w:val="20"/>
        <w:widowControl w:val="0"/>
        <w:spacing w:line="440" w:lineRule="exact"/>
        <w:ind w:firstLine="482" w:firstLineChars="200"/>
        <w:rPr>
          <w:rFonts w:ascii="宋体" w:hAnsi="宋体" w:cs="宋体"/>
          <w:b/>
          <w:bCs/>
          <w:color w:val="auto"/>
          <w:sz w:val="24"/>
          <w:szCs w:val="24"/>
          <w:lang w:eastAsia="zh-CN"/>
        </w:rPr>
      </w:pPr>
      <w:bookmarkStart w:id="43" w:name="_Toc12003"/>
      <w:r>
        <w:rPr>
          <w:rFonts w:ascii="宋体" w:hAnsi="宋体" w:cs="宋体"/>
          <w:b/>
          <w:bCs/>
          <w:color w:val="auto"/>
          <w:sz w:val="24"/>
          <w:szCs w:val="24"/>
          <w:lang w:eastAsia="zh-CN"/>
        </w:rPr>
        <w:t>16、</w:t>
      </w:r>
      <w:r>
        <w:rPr>
          <w:rFonts w:ascii="宋体" w:hAnsi="宋体" w:cs="宋体"/>
          <w:b/>
          <w:bCs/>
          <w:color w:val="auto"/>
          <w:sz w:val="24"/>
          <w:szCs w:val="24"/>
          <w:lang w:val="zh-TW" w:eastAsia="zh-CN"/>
        </w:rPr>
        <w:t>廉政条款</w:t>
      </w:r>
      <w:bookmarkEnd w:id="43"/>
    </w:p>
    <w:p>
      <w:pPr>
        <w:pStyle w:val="20"/>
        <w:widowControl w:val="0"/>
        <w:spacing w:line="440" w:lineRule="exact"/>
        <w:ind w:firstLine="480" w:firstLineChars="200"/>
        <w:rPr>
          <w:rFonts w:ascii="宋体" w:hAnsi="宋体" w:cs="宋体"/>
          <w:b/>
          <w:bCs/>
          <w:color w:val="auto"/>
          <w:sz w:val="24"/>
          <w:szCs w:val="24"/>
          <w:lang w:eastAsia="zh-CN"/>
        </w:rPr>
      </w:pPr>
      <w:r>
        <w:rPr>
          <w:rFonts w:ascii="宋体" w:hAnsi="宋体" w:cs="宋体"/>
          <w:color w:val="auto"/>
          <w:sz w:val="24"/>
          <w:szCs w:val="24"/>
          <w:lang w:val="zh-TW" w:eastAsia="zh-CN"/>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bookmarkStart w:id="44" w:name="_Toc4572"/>
    </w:p>
    <w:p>
      <w:pPr>
        <w:pStyle w:val="20"/>
        <w:widowControl w:val="0"/>
        <w:spacing w:line="440" w:lineRule="exact"/>
        <w:ind w:firstLine="482" w:firstLineChars="200"/>
        <w:rPr>
          <w:rFonts w:ascii="宋体" w:hAnsi="宋体" w:cs="宋体"/>
          <w:b/>
          <w:bCs/>
          <w:color w:val="auto"/>
          <w:sz w:val="24"/>
          <w:szCs w:val="24"/>
          <w:lang w:eastAsia="zh-CN"/>
        </w:rPr>
      </w:pPr>
      <w:r>
        <w:rPr>
          <w:rFonts w:ascii="宋体" w:hAnsi="宋体" w:cs="宋体"/>
          <w:b/>
          <w:bCs/>
          <w:color w:val="auto"/>
          <w:sz w:val="24"/>
          <w:szCs w:val="24"/>
          <w:lang w:eastAsia="zh-CN"/>
        </w:rPr>
        <w:t>17、</w:t>
      </w:r>
      <w:r>
        <w:rPr>
          <w:rFonts w:ascii="宋体" w:hAnsi="宋体" w:cs="宋体"/>
          <w:b/>
          <w:bCs/>
          <w:color w:val="auto"/>
          <w:sz w:val="24"/>
          <w:szCs w:val="24"/>
          <w:lang w:val="zh-TW" w:eastAsia="zh-CN"/>
        </w:rPr>
        <w:t>合同纠纷处理方式</w:t>
      </w:r>
      <w:bookmarkEnd w:id="44"/>
    </w:p>
    <w:p>
      <w:pPr>
        <w:pStyle w:val="20"/>
        <w:widowControl w:val="0"/>
        <w:spacing w:line="440" w:lineRule="exact"/>
        <w:ind w:firstLine="480" w:firstLineChars="200"/>
        <w:rPr>
          <w:rFonts w:ascii="宋体" w:hAnsi="宋体" w:cs="宋体"/>
          <w:color w:val="auto"/>
          <w:sz w:val="24"/>
          <w:szCs w:val="24"/>
          <w:lang w:val="zh-TW" w:eastAsia="zh-CN"/>
        </w:rPr>
      </w:pPr>
      <w:r>
        <w:rPr>
          <w:rFonts w:ascii="宋体" w:hAnsi="宋体" w:cs="宋体"/>
          <w:color w:val="auto"/>
          <w:sz w:val="24"/>
          <w:szCs w:val="24"/>
          <w:lang w:eastAsia="zh-CN"/>
        </w:rPr>
        <w:t>17.1采购人及成交供应商</w:t>
      </w:r>
      <w:r>
        <w:rPr>
          <w:rFonts w:ascii="宋体" w:hAnsi="宋体" w:cs="宋体"/>
          <w:color w:val="auto"/>
          <w:sz w:val="24"/>
          <w:szCs w:val="24"/>
          <w:lang w:val="zh-TW" w:eastAsia="zh-CN"/>
        </w:rPr>
        <w:t>双方必须认真履行合同条款。因合同或与合同有关的一切事项发生争议，由双方友好协商解决，协商不成的，任何一方均可向采购人所在地人民法院提起诉讼。</w:t>
      </w:r>
    </w:p>
    <w:p>
      <w:pPr>
        <w:pStyle w:val="20"/>
        <w:widowControl w:val="0"/>
        <w:spacing w:line="440" w:lineRule="exact"/>
        <w:ind w:firstLine="480" w:firstLineChars="200"/>
        <w:rPr>
          <w:rFonts w:ascii="宋体" w:hAnsi="宋体" w:cs="宋体"/>
          <w:b/>
          <w:color w:val="auto"/>
          <w:sz w:val="24"/>
          <w:szCs w:val="24"/>
        </w:rPr>
      </w:pPr>
      <w:bookmarkStart w:id="45" w:name="_Toc29638"/>
      <w:r>
        <w:rPr>
          <w:rFonts w:ascii="宋体" w:hAnsi="宋体" w:cs="宋体"/>
          <w:color w:val="auto"/>
          <w:sz w:val="24"/>
          <w:szCs w:val="24"/>
          <w:lang w:eastAsia="zh-CN"/>
        </w:rPr>
        <w:t>17.2</w:t>
      </w:r>
      <w:r>
        <w:rPr>
          <w:rFonts w:ascii="宋体" w:hAnsi="宋体" w:cs="宋体"/>
          <w:color w:val="auto"/>
          <w:sz w:val="24"/>
          <w:szCs w:val="24"/>
          <w:lang w:val="zh-TW" w:eastAsia="zh-CN"/>
        </w:rPr>
        <w:t>合同补充和修改：合同生效后，双方对合同内容的变更或补充应采取书面形式，并经双方签字并盖章确认。</w:t>
      </w:r>
      <w:bookmarkEnd w:id="45"/>
    </w:p>
    <w:p>
      <w:pPr>
        <w:pStyle w:val="20"/>
        <w:widowControl w:val="0"/>
        <w:spacing w:line="440" w:lineRule="exact"/>
        <w:ind w:firstLine="482" w:firstLineChars="200"/>
        <w:jc w:val="both"/>
        <w:rPr>
          <w:rFonts w:ascii="宋体" w:hAnsi="宋体" w:cs="宋体"/>
          <w:color w:val="auto"/>
          <w:sz w:val="24"/>
          <w:szCs w:val="24"/>
        </w:rPr>
      </w:pPr>
      <w:r>
        <w:rPr>
          <w:rFonts w:ascii="宋体" w:hAnsi="宋体" w:cs="宋体"/>
          <w:b/>
          <w:color w:val="auto"/>
          <w:sz w:val="24"/>
          <w:szCs w:val="24"/>
        </w:rPr>
        <w:t>四、其他事项</w:t>
      </w:r>
      <w:bookmarkEnd w:id="39"/>
      <w:bookmarkEnd w:id="40"/>
    </w:p>
    <w:p>
      <w:pPr>
        <w:pStyle w:val="12"/>
        <w:spacing w:before="0" w:after="0" w:line="440" w:lineRule="exact"/>
        <w:rPr>
          <w:rFonts w:hint="eastAsia" w:ascii="宋体" w:hAnsi="宋体" w:cs="宋体"/>
          <w:color w:val="0000FF"/>
          <w:sz w:val="24"/>
          <w:szCs w:val="24"/>
        </w:rPr>
        <w:sectPr>
          <w:pgSz w:w="11906" w:h="16838"/>
          <w:pgMar w:top="1440" w:right="1800" w:bottom="1440" w:left="1800" w:header="851" w:footer="992" w:gutter="0"/>
          <w:cols w:space="720" w:num="1"/>
          <w:docGrid w:type="lines" w:linePitch="312" w:charSpace="0"/>
        </w:sectPr>
      </w:pPr>
      <w:bookmarkStart w:id="46" w:name="_Toc142239471"/>
      <w:bookmarkStart w:id="47" w:name="_Toc3132"/>
      <w:bookmarkStart w:id="48" w:name="_Toc27667"/>
    </w:p>
    <w:p>
      <w:pPr>
        <w:spacing w:line="440" w:lineRule="exact"/>
        <w:rPr>
          <w:rFonts w:ascii="黑体" w:hAnsi="宋体" w:eastAsia="黑体"/>
          <w:b/>
          <w:bCs/>
          <w:color w:val="auto"/>
          <w:sz w:val="28"/>
          <w:szCs w:val="28"/>
        </w:rPr>
      </w:pPr>
      <w:r>
        <w:rPr>
          <w:rFonts w:hint="eastAsia" w:ascii="黑体" w:hAnsi="宋体" w:eastAsia="黑体"/>
          <w:b/>
          <w:bCs/>
          <w:color w:val="auto"/>
          <w:sz w:val="28"/>
          <w:szCs w:val="28"/>
        </w:rPr>
        <w:t>附件</w:t>
      </w:r>
    </w:p>
    <w:p>
      <w:pPr>
        <w:spacing w:line="440" w:lineRule="exact"/>
        <w:jc w:val="center"/>
        <w:rPr>
          <w:rFonts w:hint="eastAsia" w:ascii="黑体" w:hAnsi="宋体" w:eastAsia="黑体"/>
          <w:b/>
          <w:bCs/>
          <w:color w:val="auto"/>
          <w:sz w:val="28"/>
          <w:szCs w:val="28"/>
        </w:rPr>
      </w:pPr>
      <w:r>
        <w:rPr>
          <w:rFonts w:hint="eastAsia" w:ascii="黑体" w:hAnsi="宋体" w:eastAsia="黑体"/>
          <w:b/>
          <w:bCs/>
          <w:color w:val="auto"/>
          <w:sz w:val="28"/>
          <w:szCs w:val="28"/>
          <w:lang w:eastAsia="zh-CN"/>
        </w:rPr>
        <w:t>FJZC-JJ-2024-006</w:t>
      </w:r>
      <w:r>
        <w:rPr>
          <w:rFonts w:hint="eastAsia" w:ascii="黑体" w:hAnsi="宋体" w:eastAsia="黑体"/>
          <w:b/>
          <w:bCs/>
          <w:color w:val="auto"/>
          <w:sz w:val="28"/>
          <w:szCs w:val="28"/>
        </w:rPr>
        <w:t>竞价文件报名登记表</w:t>
      </w:r>
    </w:p>
    <w:p>
      <w:pPr>
        <w:spacing w:line="440" w:lineRule="exact"/>
        <w:rPr>
          <w:rFonts w:hint="eastAsia" w:ascii="宋体" w:hAnsi="宋体"/>
          <w:color w:val="auto"/>
          <w:sz w:val="24"/>
        </w:rPr>
      </w:pPr>
      <w:r>
        <w:rPr>
          <w:rFonts w:hint="eastAsia" w:ascii="宋体" w:hAnsi="宋体"/>
          <w:color w:val="auto"/>
          <w:sz w:val="24"/>
        </w:rPr>
        <w:t>一、重要须知：</w:t>
      </w:r>
    </w:p>
    <w:p>
      <w:pPr>
        <w:spacing w:line="440" w:lineRule="exact"/>
        <w:ind w:firstLine="480" w:firstLineChars="200"/>
        <w:rPr>
          <w:rFonts w:hint="eastAsia" w:ascii="宋体" w:hAnsi="宋体"/>
          <w:color w:val="auto"/>
          <w:sz w:val="24"/>
        </w:rPr>
      </w:pPr>
      <w:r>
        <w:rPr>
          <w:rFonts w:hint="eastAsia" w:ascii="宋体" w:hAnsi="宋体"/>
          <w:color w:val="auto"/>
          <w:sz w:val="24"/>
        </w:rPr>
        <w:t>1、报价领取人在领取竞价</w:t>
      </w:r>
      <w:r>
        <w:rPr>
          <w:rFonts w:hint="eastAsia" w:ascii="宋体" w:hAnsi="宋体" w:cs="宋体"/>
          <w:bCs/>
          <w:color w:val="auto"/>
          <w:kern w:val="0"/>
          <w:sz w:val="24"/>
        </w:rPr>
        <w:t>文件时</w:t>
      </w:r>
      <w:r>
        <w:rPr>
          <w:rFonts w:hint="eastAsia" w:ascii="宋体" w:hAnsi="宋体"/>
          <w:color w:val="auto"/>
          <w:sz w:val="24"/>
        </w:rPr>
        <w:t>应如实填写登记表所要求的信息，</w:t>
      </w:r>
      <w:r>
        <w:rPr>
          <w:rFonts w:hint="eastAsia" w:ascii="宋体" w:hAnsi="宋体" w:cs="宋体"/>
          <w:bCs/>
          <w:color w:val="auto"/>
          <w:kern w:val="0"/>
          <w:sz w:val="24"/>
        </w:rPr>
        <w:t>若</w:t>
      </w:r>
      <w:r>
        <w:rPr>
          <w:rFonts w:hint="eastAsia" w:ascii="宋体" w:hAnsi="宋体"/>
          <w:color w:val="auto"/>
          <w:sz w:val="24"/>
        </w:rPr>
        <w:t>领取人填写的报价人全称</w:t>
      </w:r>
      <w:r>
        <w:rPr>
          <w:rFonts w:hint="eastAsia" w:ascii="宋体" w:hAnsi="宋体" w:cs="宋体"/>
          <w:bCs/>
          <w:color w:val="auto"/>
          <w:kern w:val="0"/>
          <w:sz w:val="24"/>
        </w:rPr>
        <w:t>与报价文件</w:t>
      </w:r>
      <w:r>
        <w:rPr>
          <w:rFonts w:hint="eastAsia" w:ascii="宋体" w:hAnsi="宋体"/>
          <w:color w:val="auto"/>
          <w:sz w:val="24"/>
        </w:rPr>
        <w:t>报价人名称</w:t>
      </w:r>
      <w:r>
        <w:rPr>
          <w:rFonts w:hint="eastAsia" w:ascii="宋体" w:hAnsi="宋体" w:cs="宋体"/>
          <w:bCs/>
          <w:color w:val="auto"/>
          <w:kern w:val="0"/>
          <w:sz w:val="24"/>
        </w:rPr>
        <w:t>不一致，所造成的一切后果由</w:t>
      </w:r>
      <w:r>
        <w:rPr>
          <w:rFonts w:hint="eastAsia" w:ascii="宋体" w:hAnsi="宋体"/>
          <w:color w:val="auto"/>
          <w:sz w:val="24"/>
        </w:rPr>
        <w:t>报价人和领取人</w:t>
      </w:r>
      <w:r>
        <w:rPr>
          <w:rFonts w:hint="eastAsia" w:ascii="宋体" w:hAnsi="宋体" w:cs="宋体"/>
          <w:bCs/>
          <w:color w:val="auto"/>
          <w:kern w:val="0"/>
          <w:sz w:val="24"/>
        </w:rPr>
        <w:t>负责</w:t>
      </w:r>
      <w:r>
        <w:rPr>
          <w:rFonts w:hint="eastAsia" w:ascii="宋体" w:hAnsi="宋体"/>
          <w:color w:val="auto"/>
          <w:sz w:val="24"/>
        </w:rPr>
        <w:t>。</w:t>
      </w:r>
    </w:p>
    <w:p>
      <w:pPr>
        <w:spacing w:line="440" w:lineRule="exact"/>
        <w:ind w:firstLine="480" w:firstLineChars="200"/>
        <w:rPr>
          <w:rFonts w:hint="eastAsia" w:ascii="宋体" w:hAnsi="宋体"/>
          <w:color w:val="auto"/>
          <w:sz w:val="24"/>
        </w:rPr>
      </w:pPr>
      <w:r>
        <w:rPr>
          <w:rFonts w:hint="eastAsia" w:ascii="宋体" w:hAnsi="宋体"/>
          <w:color w:val="auto"/>
          <w:sz w:val="24"/>
        </w:rPr>
        <w:t>2、报价人登记好信息后，须签字确认已领取</w:t>
      </w:r>
      <w:r>
        <w:rPr>
          <w:rFonts w:hint="eastAsia" w:ascii="宋体" w:hAnsi="宋体" w:cs="宋体"/>
          <w:bCs/>
          <w:color w:val="auto"/>
          <w:kern w:val="0"/>
          <w:sz w:val="24"/>
        </w:rPr>
        <w:t>竞价文件</w:t>
      </w:r>
      <w:r>
        <w:rPr>
          <w:rFonts w:hint="eastAsia" w:ascii="宋体" w:hAnsi="宋体"/>
          <w:color w:val="auto"/>
          <w:sz w:val="24"/>
        </w:rPr>
        <w:t>及全部资料，并检查其完整性，</w:t>
      </w:r>
      <w:r>
        <w:rPr>
          <w:rFonts w:hint="eastAsia" w:ascii="宋体" w:hAnsi="宋体" w:cs="宋体"/>
          <w:bCs/>
          <w:color w:val="auto"/>
          <w:kern w:val="0"/>
          <w:sz w:val="24"/>
        </w:rPr>
        <w:t>如发现缺页、字迹不清等情况，请及时提出。</w:t>
      </w:r>
    </w:p>
    <w:p>
      <w:pPr>
        <w:widowControl/>
        <w:tabs>
          <w:tab w:val="left" w:pos="420"/>
        </w:tabs>
        <w:snapToGrid w:val="0"/>
        <w:spacing w:line="440" w:lineRule="exact"/>
        <w:rPr>
          <w:rFonts w:hint="eastAsia" w:ascii="宋体" w:hAnsi="宋体" w:cs="宋体"/>
          <w:bCs/>
          <w:color w:val="auto"/>
          <w:kern w:val="0"/>
          <w:sz w:val="24"/>
        </w:rPr>
      </w:pPr>
      <w:r>
        <w:rPr>
          <w:rFonts w:hint="eastAsia" w:ascii="宋体" w:hAnsi="宋体" w:cs="宋体"/>
          <w:bCs/>
          <w:color w:val="auto"/>
          <w:kern w:val="0"/>
          <w:sz w:val="24"/>
        </w:rPr>
        <w:t>二、</w:t>
      </w:r>
      <w:r>
        <w:rPr>
          <w:rFonts w:hint="eastAsia" w:ascii="宋体" w:hAnsi="宋体"/>
          <w:color w:val="auto"/>
          <w:sz w:val="24"/>
        </w:rPr>
        <w:t>报价人领取人填写内容如下：</w:t>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color w:val="auto"/>
                <w:sz w:val="24"/>
              </w:rPr>
            </w:pPr>
            <w:r>
              <w:rPr>
                <w:rFonts w:hint="eastAsia" w:ascii="宋体" w:hAnsi="宋体"/>
                <w:color w:val="auto"/>
                <w:sz w:val="24"/>
              </w:rPr>
              <w:t>报名登记时间</w:t>
            </w:r>
          </w:p>
        </w:tc>
        <w:tc>
          <w:tcPr>
            <w:tcW w:w="6336" w:type="dxa"/>
            <w:noWrap w:val="0"/>
            <w:vAlign w:val="center"/>
          </w:tcPr>
          <w:p>
            <w:pPr>
              <w:rPr>
                <w:rFonts w:hint="eastAsia" w:ascii="宋体" w:hAnsi="宋体"/>
                <w:color w:val="auto"/>
                <w:sz w:val="24"/>
              </w:rPr>
            </w:pPr>
            <w:r>
              <w:rPr>
                <w:rFonts w:hint="eastAsia" w:ascii="宋体" w:hAnsi="宋体"/>
                <w:color w:val="auto"/>
                <w:sz w:val="24"/>
              </w:rPr>
              <w:t>202</w:t>
            </w:r>
            <w:r>
              <w:rPr>
                <w:rFonts w:hint="eastAsia" w:ascii="宋体" w:hAnsi="宋体"/>
                <w:color w:val="auto"/>
                <w:sz w:val="24"/>
                <w:lang w:val="en-US" w:eastAsia="zh-CN"/>
              </w:rPr>
              <w:t>4</w:t>
            </w:r>
            <w:r>
              <w:rPr>
                <w:rFonts w:hint="eastAsia" w:ascii="宋体" w:hAnsi="宋体"/>
                <w:color w:val="auto"/>
                <w:sz w:val="24"/>
              </w:rPr>
              <w:t>年    月    日    点    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color w:val="auto"/>
                <w:sz w:val="24"/>
              </w:rPr>
            </w:pPr>
            <w:r>
              <w:rPr>
                <w:rFonts w:hint="eastAsia" w:ascii="宋体" w:hAnsi="宋体"/>
                <w:color w:val="auto"/>
                <w:sz w:val="24"/>
              </w:rPr>
              <w:t>报价人全称</w:t>
            </w:r>
          </w:p>
        </w:tc>
        <w:tc>
          <w:tcPr>
            <w:tcW w:w="6336" w:type="dxa"/>
            <w:noWrap w:val="0"/>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color w:val="auto"/>
                <w:sz w:val="24"/>
              </w:rPr>
            </w:pPr>
            <w:r>
              <w:rPr>
                <w:rFonts w:hint="eastAsia" w:ascii="宋体" w:hAnsi="宋体"/>
                <w:color w:val="auto"/>
                <w:sz w:val="24"/>
              </w:rPr>
              <w:t>详细地址</w:t>
            </w:r>
          </w:p>
        </w:tc>
        <w:tc>
          <w:tcPr>
            <w:tcW w:w="6336" w:type="dxa"/>
            <w:noWrap w:val="0"/>
            <w:vAlign w:val="center"/>
          </w:tcPr>
          <w:p>
            <w:pP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color w:val="auto"/>
                <w:sz w:val="24"/>
              </w:rPr>
            </w:pPr>
            <w:r>
              <w:rPr>
                <w:rFonts w:hint="eastAsia" w:ascii="宋体" w:hAnsi="宋体"/>
                <w:color w:val="auto"/>
                <w:sz w:val="24"/>
              </w:rPr>
              <w:t>领取人联系方式</w:t>
            </w:r>
          </w:p>
        </w:tc>
        <w:tc>
          <w:tcPr>
            <w:tcW w:w="6336" w:type="dxa"/>
            <w:noWrap w:val="0"/>
            <w:vAlign w:val="center"/>
          </w:tcPr>
          <w:p>
            <w:pP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color w:val="auto"/>
                <w:sz w:val="24"/>
              </w:rPr>
            </w:pPr>
            <w:r>
              <w:rPr>
                <w:rFonts w:hint="eastAsia" w:ascii="宋体" w:hAnsi="宋体"/>
                <w:color w:val="auto"/>
                <w:sz w:val="24"/>
              </w:rPr>
              <w:t>传真号码</w:t>
            </w:r>
          </w:p>
        </w:tc>
        <w:tc>
          <w:tcPr>
            <w:tcW w:w="6336" w:type="dxa"/>
            <w:noWrap w:val="0"/>
            <w:vAlign w:val="center"/>
          </w:tcPr>
          <w:p>
            <w:pPr>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(区号)</w:t>
            </w:r>
            <w:r>
              <w:rPr>
                <w:rFonts w:hint="eastAsia" w:ascii="宋体" w:hAnsi="宋体"/>
                <w:color w:val="auto"/>
                <w:sz w:val="24"/>
                <w:u w:val="single"/>
              </w:rPr>
              <w:t xml:space="preserve">               </w:t>
            </w:r>
            <w:r>
              <w:rPr>
                <w:rFonts w:hint="eastAsia" w:ascii="宋体" w:hAnsi="宋体"/>
                <w:color w:val="auto"/>
                <w:sz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color w:val="auto"/>
                <w:sz w:val="24"/>
              </w:rPr>
            </w:pPr>
            <w:r>
              <w:rPr>
                <w:rFonts w:hint="eastAsia" w:ascii="宋体" w:hAnsi="宋体"/>
                <w:color w:val="auto"/>
                <w:sz w:val="24"/>
              </w:rPr>
              <w:t>电子邮箱</w:t>
            </w:r>
          </w:p>
        </w:tc>
        <w:tc>
          <w:tcPr>
            <w:tcW w:w="6336" w:type="dxa"/>
            <w:noWrap w:val="0"/>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color w:val="auto"/>
                <w:sz w:val="24"/>
              </w:rPr>
            </w:pPr>
            <w:r>
              <w:rPr>
                <w:rFonts w:hint="eastAsia" w:ascii="宋体" w:hAnsi="宋体"/>
                <w:color w:val="auto"/>
                <w:sz w:val="24"/>
              </w:rPr>
              <w:t>项目名称</w:t>
            </w:r>
          </w:p>
        </w:tc>
        <w:tc>
          <w:tcPr>
            <w:tcW w:w="6336" w:type="dxa"/>
            <w:noWrap w:val="0"/>
            <w:vAlign w:val="center"/>
          </w:tcPr>
          <w:p>
            <w:pPr>
              <w:rPr>
                <w:rFonts w:hint="eastAsia" w:ascii="宋体" w:hAnsi="宋体" w:eastAsia="宋体"/>
                <w:color w:val="auto"/>
                <w:sz w:val="24"/>
                <w:lang w:eastAsia="zh-CN"/>
              </w:rPr>
            </w:pPr>
            <w:r>
              <w:rPr>
                <w:rFonts w:hint="eastAsia" w:ascii="宋体" w:hAnsi="宋体"/>
                <w:color w:val="auto"/>
                <w:sz w:val="24"/>
                <w:lang w:eastAsia="zh-CN"/>
              </w:rPr>
              <w:t>2024年福州监狱春节文体奖品采购项目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color w:val="auto"/>
                <w:sz w:val="24"/>
              </w:rPr>
            </w:pPr>
            <w:r>
              <w:rPr>
                <w:rFonts w:hint="eastAsia" w:ascii="宋体" w:hAnsi="宋体"/>
                <w:color w:val="auto"/>
                <w:sz w:val="24"/>
              </w:rPr>
              <w:t>合同包号</w:t>
            </w:r>
          </w:p>
        </w:tc>
        <w:tc>
          <w:tcPr>
            <w:tcW w:w="6336" w:type="dxa"/>
            <w:noWrap w:val="0"/>
            <w:vAlign w:val="center"/>
          </w:tcPr>
          <w:p>
            <w:pPr>
              <w:rPr>
                <w:rFonts w:hint="eastAsia" w:ascii="宋体" w:hAnsi="宋体"/>
                <w:color w:val="auto"/>
                <w:sz w:val="24"/>
              </w:rPr>
            </w:pPr>
            <w:r>
              <w:rPr>
                <w:rFonts w:hint="eastAsia" w:ascii="宋体" w:hAnsi="宋体"/>
                <w:color w:val="auto"/>
                <w:sz w:val="24"/>
              </w:rPr>
              <w:t>合同包号：</w:t>
            </w:r>
            <w:r>
              <w:rPr>
                <w:rFonts w:hint="eastAsia" w:ascii="宋体" w:hAnsi="宋体"/>
                <w:color w:val="auto"/>
                <w:sz w:val="24"/>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3" w:type="dxa"/>
            <w:noWrap w:val="0"/>
            <w:vAlign w:val="center"/>
          </w:tcPr>
          <w:p>
            <w:pPr>
              <w:jc w:val="center"/>
              <w:rPr>
                <w:rFonts w:hint="eastAsia" w:ascii="宋体" w:hAnsi="宋体"/>
                <w:color w:val="auto"/>
                <w:sz w:val="24"/>
              </w:rPr>
            </w:pPr>
            <w:r>
              <w:rPr>
                <w:rFonts w:hint="eastAsia" w:ascii="宋体" w:hAnsi="宋体"/>
                <w:color w:val="auto"/>
                <w:sz w:val="24"/>
              </w:rPr>
              <w:t>竞价文件已领取</w:t>
            </w:r>
          </w:p>
        </w:tc>
        <w:tc>
          <w:tcPr>
            <w:tcW w:w="6336" w:type="dxa"/>
            <w:noWrap w:val="0"/>
            <w:vAlign w:val="center"/>
          </w:tcPr>
          <w:p>
            <w:pPr>
              <w:spacing w:line="480" w:lineRule="exact"/>
              <w:rPr>
                <w:rFonts w:hint="eastAsia" w:ascii="宋体" w:hAnsi="宋体"/>
                <w:color w:val="auto"/>
                <w:sz w:val="24"/>
              </w:rPr>
            </w:pPr>
            <w:r>
              <w:rPr>
                <w:rFonts w:hint="eastAsia" w:ascii="宋体" w:hAnsi="宋体"/>
                <w:color w:val="auto"/>
                <w:sz w:val="24"/>
              </w:rPr>
              <w:t>据此报名登记表，签字代表宣布同意如下：</w:t>
            </w:r>
          </w:p>
          <w:p>
            <w:pPr>
              <w:spacing w:line="480" w:lineRule="exact"/>
              <w:ind w:firstLine="480" w:firstLineChars="200"/>
              <w:rPr>
                <w:rFonts w:hint="eastAsia" w:ascii="宋体" w:hAnsi="宋体"/>
                <w:color w:val="auto"/>
                <w:sz w:val="24"/>
              </w:rPr>
            </w:pPr>
            <w:r>
              <w:rPr>
                <w:rFonts w:hint="eastAsia" w:ascii="宋体" w:hAnsi="宋体"/>
                <w:color w:val="auto"/>
                <w:sz w:val="24"/>
              </w:rPr>
              <w:t>1.领取人已详细审查全部竞价文件，包括修改文件(如有的话)和有关附件，将自行承担因对全部竞价文件理解不正确或误解而产生的相应后果。</w:t>
            </w:r>
          </w:p>
          <w:p>
            <w:pPr>
              <w:spacing w:line="480" w:lineRule="exact"/>
              <w:rPr>
                <w:rFonts w:hint="eastAsia" w:ascii="宋体" w:hAnsi="宋体"/>
                <w:color w:val="auto"/>
                <w:sz w:val="24"/>
              </w:rPr>
            </w:pPr>
            <w:r>
              <w:rPr>
                <w:rFonts w:hint="eastAsia" w:ascii="宋体" w:hAnsi="宋体"/>
                <w:color w:val="auto"/>
                <w:sz w:val="24"/>
              </w:rPr>
              <w:t xml:space="preserve">    2.领取人保证遵守竞价文件的全部规定，领取人所填写的信息均为真实、准确、完整，且不具有任何误导性。</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领取人签字：</w:t>
            </w:r>
            <w:r>
              <w:rPr>
                <w:rFonts w:hint="eastAsia" w:ascii="宋体" w:hAnsi="宋体"/>
                <w:color w:val="auto"/>
                <w:sz w:val="24"/>
                <w:u w:val="single"/>
              </w:rPr>
              <w:t xml:space="preserve">               </w:t>
            </w:r>
          </w:p>
        </w:tc>
      </w:tr>
    </w:tbl>
    <w:p>
      <w:pPr>
        <w:pStyle w:val="12"/>
        <w:rPr>
          <w:color w:val="0000FF"/>
        </w:rPr>
        <w:sectPr>
          <w:pgSz w:w="11906" w:h="16838"/>
          <w:pgMar w:top="1440" w:right="1800" w:bottom="1440" w:left="1800" w:header="851" w:footer="992" w:gutter="0"/>
          <w:cols w:space="720" w:num="1"/>
          <w:docGrid w:type="lines" w:linePitch="312" w:charSpace="0"/>
        </w:sectPr>
      </w:pPr>
    </w:p>
    <w:p>
      <w:pPr>
        <w:pStyle w:val="12"/>
        <w:rPr>
          <w:color w:val="auto"/>
        </w:rPr>
      </w:pPr>
      <w:r>
        <w:rPr>
          <w:color w:val="auto"/>
        </w:rPr>
        <w:t>第四章  采购合同</w:t>
      </w:r>
      <w:bookmarkEnd w:id="46"/>
      <w:bookmarkEnd w:id="47"/>
      <w:bookmarkEnd w:id="48"/>
    </w:p>
    <w:p>
      <w:pPr>
        <w:pStyle w:val="20"/>
        <w:rPr>
          <w:rFonts w:hint="default"/>
          <w:color w:val="auto"/>
        </w:rPr>
      </w:pPr>
      <w:r>
        <w:rPr>
          <w:b/>
          <w:color w:val="auto"/>
        </w:rPr>
        <w:t xml:space="preserve"> </w:t>
      </w:r>
    </w:p>
    <w:p>
      <w:pPr>
        <w:jc w:val="center"/>
        <w:rPr>
          <w:b/>
          <w:color w:val="auto"/>
          <w:sz w:val="36"/>
        </w:rPr>
      </w:pPr>
      <w:r>
        <w:rPr>
          <w:rFonts w:hint="eastAsia" w:ascii="宋体" w:hAnsi="宋体" w:cs="宋体"/>
          <w:color w:val="auto"/>
          <w:sz w:val="24"/>
        </w:rPr>
        <w:t>结合项目实际，参考</w:t>
      </w:r>
      <w:r>
        <w:rPr>
          <w:rFonts w:hint="eastAsia" w:ascii="宋体" w:hAnsi="宋体" w:cs="宋体"/>
          <w:b/>
          <w:bCs/>
          <w:color w:val="auto"/>
          <w:sz w:val="24"/>
        </w:rPr>
        <w:t>《福建省监狱系统采购合同范本》</w:t>
      </w:r>
      <w:r>
        <w:rPr>
          <w:rFonts w:hint="eastAsia" w:ascii="宋体" w:hAnsi="宋体" w:cs="宋体"/>
          <w:color w:val="auto"/>
          <w:sz w:val="24"/>
        </w:rPr>
        <w:t>编制</w:t>
      </w:r>
    </w:p>
    <w:p>
      <w:pPr>
        <w:pStyle w:val="12"/>
        <w:rPr>
          <w:color w:val="auto"/>
        </w:rPr>
        <w:sectPr>
          <w:pgSz w:w="11906" w:h="16838"/>
          <w:pgMar w:top="1440" w:right="1800" w:bottom="1440" w:left="1800" w:header="851" w:footer="992" w:gutter="0"/>
          <w:cols w:space="720" w:num="1"/>
          <w:docGrid w:type="lines" w:linePitch="312" w:charSpace="0"/>
        </w:sectPr>
      </w:pPr>
      <w:bookmarkStart w:id="49" w:name="_Toc11391"/>
      <w:bookmarkStart w:id="50" w:name="_Toc15439"/>
      <w:bookmarkStart w:id="51" w:name="_Toc142239472"/>
    </w:p>
    <w:p>
      <w:pPr>
        <w:pStyle w:val="12"/>
        <w:rPr>
          <w:color w:val="auto"/>
        </w:rPr>
      </w:pPr>
      <w:r>
        <w:rPr>
          <w:color w:val="auto"/>
        </w:rPr>
        <w:t>第五章  响应文件格式</w:t>
      </w:r>
      <w:bookmarkEnd w:id="49"/>
      <w:bookmarkEnd w:id="50"/>
      <w:bookmarkEnd w:id="51"/>
    </w:p>
    <w:p>
      <w:pPr>
        <w:adjustRightInd w:val="0"/>
        <w:snapToGrid w:val="0"/>
        <w:spacing w:line="560" w:lineRule="exact"/>
        <w:ind w:firstLine="480" w:firstLineChars="200"/>
        <w:jc w:val="center"/>
        <w:rPr>
          <w:rFonts w:ascii="宋体" w:hAnsi="宋体" w:cs="宋体"/>
          <w:color w:val="auto"/>
          <w:sz w:val="24"/>
        </w:rPr>
      </w:pPr>
      <w:bookmarkStart w:id="52" w:name="_Toc14132"/>
      <w:bookmarkStart w:id="53" w:name="_Toc19347"/>
      <w:r>
        <w:rPr>
          <w:rFonts w:hint="eastAsia" w:ascii="宋体" w:hAnsi="宋体" w:cs="宋体"/>
          <w:color w:val="auto"/>
          <w:sz w:val="24"/>
        </w:rPr>
        <w:t>响应文件编制说明</w:t>
      </w:r>
    </w:p>
    <w:p>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pPr>
        <w:pStyle w:val="20"/>
        <w:jc w:val="both"/>
        <w:rPr>
          <w:b/>
          <w:color w:val="auto"/>
          <w:sz w:val="28"/>
        </w:rPr>
        <w:sectPr>
          <w:pgSz w:w="11906" w:h="16838"/>
          <w:pgMar w:top="1440" w:right="1800" w:bottom="1440" w:left="1800" w:header="851" w:footer="992" w:gutter="0"/>
          <w:cols w:space="720" w:num="1"/>
          <w:docGrid w:type="lines" w:linePitch="312" w:charSpace="0"/>
        </w:sectPr>
      </w:pPr>
    </w:p>
    <w:p>
      <w:pPr>
        <w:pStyle w:val="20"/>
        <w:jc w:val="both"/>
        <w:rPr>
          <w:rFonts w:hint="default"/>
          <w:color w:val="auto"/>
        </w:rPr>
      </w:pPr>
      <w:r>
        <w:rPr>
          <w:b/>
          <w:color w:val="auto"/>
          <w:sz w:val="28"/>
        </w:rPr>
        <w:t>封面</w:t>
      </w:r>
      <w:bookmarkEnd w:id="52"/>
      <w:bookmarkEnd w:id="53"/>
    </w:p>
    <w:p>
      <w:pPr>
        <w:pStyle w:val="20"/>
        <w:jc w:val="center"/>
        <w:rPr>
          <w:rFonts w:hint="default"/>
          <w:b/>
          <w:color w:val="auto"/>
          <w:sz w:val="144"/>
          <w:szCs w:val="32"/>
        </w:rPr>
      </w:pPr>
      <w:bookmarkStart w:id="54" w:name="_Toc8115"/>
      <w:bookmarkStart w:id="55" w:name="_Toc12771"/>
    </w:p>
    <w:p>
      <w:pPr>
        <w:pStyle w:val="20"/>
        <w:jc w:val="center"/>
        <w:rPr>
          <w:b/>
          <w:color w:val="auto"/>
          <w:sz w:val="96"/>
          <w:szCs w:val="28"/>
          <w:lang w:eastAsia="zh-CN"/>
        </w:rPr>
      </w:pPr>
      <w:r>
        <w:rPr>
          <w:b/>
          <w:color w:val="auto"/>
          <w:sz w:val="96"/>
          <w:szCs w:val="28"/>
        </w:rPr>
        <w:t>响应文件</w:t>
      </w:r>
    </w:p>
    <w:p>
      <w:pPr>
        <w:pStyle w:val="20"/>
        <w:jc w:val="center"/>
        <w:rPr>
          <w:b/>
          <w:color w:val="auto"/>
          <w:sz w:val="96"/>
          <w:szCs w:val="28"/>
          <w:lang w:eastAsia="zh-CN"/>
        </w:rPr>
      </w:pPr>
    </w:p>
    <w:p>
      <w:pPr>
        <w:pStyle w:val="20"/>
        <w:jc w:val="center"/>
        <w:rPr>
          <w:color w:val="auto"/>
          <w:lang w:eastAsia="zh-CN"/>
        </w:rPr>
      </w:pPr>
    </w:p>
    <w:p>
      <w:pPr>
        <w:pStyle w:val="20"/>
        <w:jc w:val="center"/>
        <w:rPr>
          <w:rFonts w:hint="default"/>
          <w:color w:val="auto"/>
        </w:rPr>
      </w:pPr>
    </w:p>
    <w:bookmarkEnd w:id="54"/>
    <w:bookmarkEnd w:id="55"/>
    <w:p>
      <w:pPr>
        <w:pStyle w:val="20"/>
        <w:jc w:val="center"/>
        <w:rPr>
          <w:color w:val="auto"/>
          <w:lang w:eastAsia="zh-CN"/>
        </w:rPr>
      </w:pPr>
    </w:p>
    <w:p>
      <w:pPr>
        <w:pStyle w:val="20"/>
        <w:jc w:val="center"/>
        <w:rPr>
          <w:color w:val="auto"/>
          <w:lang w:eastAsia="zh-CN"/>
        </w:rPr>
      </w:pPr>
    </w:p>
    <w:p>
      <w:pPr>
        <w:pStyle w:val="20"/>
        <w:jc w:val="center"/>
        <w:rPr>
          <w:color w:val="auto"/>
          <w:lang w:eastAsia="zh-CN"/>
        </w:rPr>
      </w:pPr>
    </w:p>
    <w:p>
      <w:pPr>
        <w:pStyle w:val="20"/>
        <w:jc w:val="center"/>
        <w:rPr>
          <w:rFonts w:hint="default"/>
          <w:b/>
          <w:color w:val="auto"/>
          <w:sz w:val="28"/>
          <w:lang w:eastAsia="zh-CN"/>
        </w:rPr>
      </w:pPr>
      <w:bookmarkStart w:id="56" w:name="_Toc14952"/>
      <w:bookmarkStart w:id="57" w:name="_Toc533"/>
      <w:r>
        <w:rPr>
          <w:b/>
          <w:color w:val="auto"/>
          <w:sz w:val="28"/>
          <w:lang w:eastAsia="zh-CN"/>
        </w:rPr>
        <w:t>正本/副本</w:t>
      </w:r>
      <w:bookmarkEnd w:id="56"/>
    </w:p>
    <w:p>
      <w:pPr>
        <w:pStyle w:val="20"/>
        <w:jc w:val="both"/>
        <w:rPr>
          <w:rFonts w:hint="default"/>
          <w:b/>
          <w:color w:val="auto"/>
          <w:sz w:val="28"/>
        </w:rPr>
      </w:pPr>
    </w:p>
    <w:bookmarkEnd w:id="57"/>
    <w:p>
      <w:pPr>
        <w:pStyle w:val="6"/>
        <w:tabs>
          <w:tab w:val="left" w:pos="1560"/>
        </w:tabs>
        <w:spacing w:line="360" w:lineRule="auto"/>
        <w:textAlignment w:val="baseline"/>
        <w:rPr>
          <w:rFonts w:hAnsi="宋体" w:cs="宋体"/>
          <w:b/>
          <w:color w:val="auto"/>
          <w:sz w:val="30"/>
        </w:rPr>
      </w:pPr>
      <w:bookmarkStart w:id="58" w:name="_Toc30505"/>
      <w:bookmarkStart w:id="59" w:name="_Toc16364"/>
    </w:p>
    <w:p>
      <w:pPr>
        <w:pStyle w:val="6"/>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pPr>
        <w:pStyle w:val="6"/>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pPr>
        <w:pStyle w:val="6"/>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电话：</w:t>
      </w:r>
      <w:r>
        <w:rPr>
          <w:rFonts w:hint="eastAsia" w:ascii="宋体" w:hAnsi="宋体" w:cs="宋体"/>
          <w:b/>
          <w:color w:val="auto"/>
          <w:sz w:val="30"/>
          <w:u w:val="single"/>
        </w:rPr>
        <w:t xml:space="preserve">            </w:t>
      </w:r>
      <w:r>
        <w:rPr>
          <w:rFonts w:hint="eastAsia" w:ascii="宋体" w:hAnsi="宋体" w:cs="宋体"/>
          <w:b/>
          <w:color w:val="auto"/>
          <w:sz w:val="30"/>
        </w:rPr>
        <w:t>传真：</w:t>
      </w:r>
      <w:r>
        <w:rPr>
          <w:rFonts w:hint="eastAsia" w:ascii="宋体" w:hAnsi="宋体" w:cs="宋体"/>
          <w:b/>
          <w:color w:val="auto"/>
          <w:sz w:val="30"/>
          <w:u w:val="single"/>
        </w:rPr>
        <w:t xml:space="preserve">         </w:t>
      </w:r>
      <w:r>
        <w:rPr>
          <w:rFonts w:hint="eastAsia" w:ascii="宋体" w:hAnsi="宋体" w:cs="宋体"/>
          <w:b/>
          <w:color w:val="auto"/>
          <w:sz w:val="30"/>
        </w:rPr>
        <w:t>邮编：</w:t>
      </w:r>
      <w:r>
        <w:rPr>
          <w:rFonts w:hint="eastAsia" w:ascii="宋体" w:hAnsi="宋体" w:cs="宋体"/>
          <w:b/>
          <w:color w:val="auto"/>
          <w:sz w:val="30"/>
          <w:u w:val="single"/>
        </w:rPr>
        <w:t xml:space="preserve">            </w:t>
      </w:r>
    </w:p>
    <w:p>
      <w:pPr>
        <w:spacing w:line="360" w:lineRule="auto"/>
        <w:ind w:firstLine="741" w:firstLineChars="246"/>
        <w:rPr>
          <w:rFonts w:ascii="宋体" w:hAnsi="宋体" w:cs="宋体"/>
          <w:b/>
          <w:color w:val="auto"/>
          <w:sz w:val="30"/>
          <w:u w:val="single"/>
        </w:rPr>
      </w:pPr>
      <w:r>
        <w:rPr>
          <w:rFonts w:hint="eastAsia" w:ascii="宋体" w:hAnsi="宋体" w:cs="宋体"/>
          <w:b/>
          <w:color w:val="auto"/>
          <w:sz w:val="30"/>
        </w:rPr>
        <w:t>供应商代表（印刷体）：</w:t>
      </w:r>
      <w:r>
        <w:rPr>
          <w:rFonts w:hint="eastAsia" w:ascii="宋体" w:hAnsi="宋体" w:cs="宋体"/>
          <w:b/>
          <w:color w:val="auto"/>
          <w:sz w:val="30"/>
          <w:u w:val="single"/>
        </w:rPr>
        <w:t xml:space="preserve">         </w:t>
      </w:r>
      <w:r>
        <w:rPr>
          <w:rFonts w:hint="eastAsia" w:ascii="宋体" w:hAnsi="宋体" w:cs="宋体"/>
          <w:b/>
          <w:color w:val="auto"/>
          <w:sz w:val="30"/>
        </w:rPr>
        <w:t xml:space="preserve"> 签字：</w:t>
      </w:r>
      <w:r>
        <w:rPr>
          <w:rFonts w:hint="eastAsia" w:ascii="宋体" w:hAnsi="宋体" w:cs="宋体"/>
          <w:b/>
          <w:color w:val="auto"/>
          <w:sz w:val="30"/>
          <w:u w:val="single"/>
        </w:rPr>
        <w:t xml:space="preserve">           </w:t>
      </w:r>
    </w:p>
    <w:p>
      <w:pPr>
        <w:spacing w:line="360" w:lineRule="auto"/>
        <w:ind w:firstLine="741" w:firstLineChars="246"/>
        <w:rPr>
          <w:rFonts w:ascii="宋体" w:hAnsi="宋体" w:cs="宋体"/>
          <w:b/>
          <w:color w:val="auto"/>
          <w:sz w:val="32"/>
          <w:szCs w:val="32"/>
        </w:rPr>
      </w:pPr>
      <w:r>
        <w:rPr>
          <w:rFonts w:hint="eastAsia" w:ascii="宋体" w:hAnsi="宋体" w:cs="宋体"/>
          <w:b/>
          <w:color w:val="auto"/>
          <w:sz w:val="30"/>
        </w:rPr>
        <w:t>手机：</w:t>
      </w:r>
      <w:r>
        <w:rPr>
          <w:rFonts w:hint="eastAsia" w:ascii="宋体" w:hAnsi="宋体" w:cs="宋体"/>
          <w:b/>
          <w:color w:val="auto"/>
          <w:sz w:val="30"/>
          <w:u w:val="single"/>
        </w:rPr>
        <w:t xml:space="preserve">              </w:t>
      </w:r>
      <w:r>
        <w:rPr>
          <w:rFonts w:hint="eastAsia" w:ascii="宋体" w:hAnsi="宋体" w:cs="宋体"/>
          <w:b/>
          <w:color w:val="auto"/>
          <w:sz w:val="30"/>
        </w:rPr>
        <w:t xml:space="preserve">         日期 ：</w:t>
      </w:r>
      <w:r>
        <w:rPr>
          <w:rFonts w:hint="eastAsia" w:ascii="宋体" w:hAnsi="宋体" w:cs="宋体"/>
          <w:b/>
          <w:color w:val="auto"/>
          <w:sz w:val="30"/>
          <w:u w:val="single"/>
        </w:rPr>
        <w:t xml:space="preserve">  年 月 日</w:t>
      </w:r>
    </w:p>
    <w:p>
      <w:pPr>
        <w:pStyle w:val="20"/>
        <w:jc w:val="center"/>
        <w:rPr>
          <w:rFonts w:ascii="宋体" w:hAnsi="宋体" w:cs="宋体"/>
          <w:b/>
          <w:color w:val="auto"/>
          <w:sz w:val="32"/>
          <w:szCs w:val="32"/>
        </w:rPr>
        <w:sectPr>
          <w:pgSz w:w="11906" w:h="16838"/>
          <w:pgMar w:top="1440" w:right="1800" w:bottom="1440" w:left="1800" w:header="851" w:footer="992" w:gutter="0"/>
          <w:cols w:space="720" w:num="1"/>
          <w:docGrid w:type="lines" w:linePitch="312" w:charSpace="0"/>
        </w:sectPr>
      </w:pPr>
    </w:p>
    <w:p>
      <w:pPr>
        <w:pStyle w:val="20"/>
        <w:jc w:val="center"/>
        <w:rPr>
          <w:rFonts w:hint="default" w:ascii="宋体" w:hAnsi="宋体" w:cs="宋体"/>
          <w:color w:val="auto"/>
          <w:sz w:val="32"/>
          <w:szCs w:val="32"/>
        </w:rPr>
      </w:pPr>
      <w:r>
        <w:rPr>
          <w:rFonts w:ascii="宋体" w:hAnsi="宋体" w:cs="宋体"/>
          <w:b/>
          <w:color w:val="auto"/>
          <w:sz w:val="32"/>
          <w:szCs w:val="32"/>
        </w:rPr>
        <w:t>目录</w:t>
      </w:r>
      <w:bookmarkEnd w:id="58"/>
      <w:bookmarkEnd w:id="59"/>
    </w:p>
    <w:p>
      <w:pPr>
        <w:pStyle w:val="20"/>
        <w:spacing w:line="360" w:lineRule="auto"/>
        <w:rPr>
          <w:rFonts w:hint="default" w:ascii="宋体" w:hAnsi="宋体" w:cs="宋体"/>
          <w:color w:val="auto"/>
          <w:sz w:val="24"/>
          <w:szCs w:val="24"/>
        </w:rPr>
      </w:pPr>
      <w:r>
        <w:rPr>
          <w:rFonts w:ascii="宋体" w:hAnsi="宋体" w:cs="宋体"/>
          <w:color w:val="auto"/>
          <w:sz w:val="24"/>
          <w:szCs w:val="24"/>
        </w:rPr>
        <w:t>1、竞价响应声明</w:t>
      </w:r>
    </w:p>
    <w:p>
      <w:pPr>
        <w:pStyle w:val="20"/>
        <w:spacing w:line="360" w:lineRule="auto"/>
        <w:rPr>
          <w:rFonts w:hint="default" w:ascii="宋体" w:hAnsi="宋体" w:cs="宋体"/>
          <w:color w:val="auto"/>
          <w:sz w:val="24"/>
          <w:szCs w:val="24"/>
        </w:rPr>
      </w:pPr>
      <w:r>
        <w:rPr>
          <w:rFonts w:ascii="宋体" w:hAnsi="宋体" w:cs="宋体"/>
          <w:color w:val="auto"/>
          <w:sz w:val="24"/>
          <w:szCs w:val="24"/>
        </w:rPr>
        <w:t>2、报价一览表</w:t>
      </w:r>
    </w:p>
    <w:p>
      <w:pPr>
        <w:pStyle w:val="20"/>
        <w:spacing w:line="360" w:lineRule="auto"/>
        <w:rPr>
          <w:rFonts w:hint="default" w:ascii="宋体" w:hAnsi="宋体" w:cs="宋体"/>
          <w:color w:val="auto"/>
          <w:sz w:val="24"/>
          <w:szCs w:val="24"/>
        </w:rPr>
      </w:pPr>
      <w:r>
        <w:rPr>
          <w:rFonts w:ascii="宋体" w:hAnsi="宋体" w:cs="宋体"/>
          <w:color w:val="auto"/>
          <w:sz w:val="24"/>
          <w:szCs w:val="24"/>
        </w:rPr>
        <w:t>3、分项报价表</w:t>
      </w:r>
    </w:p>
    <w:p>
      <w:pPr>
        <w:pStyle w:val="20"/>
        <w:spacing w:line="360" w:lineRule="auto"/>
        <w:rPr>
          <w:rFonts w:hint="default" w:ascii="宋体" w:hAnsi="宋体" w:cs="宋体"/>
          <w:color w:val="auto"/>
          <w:sz w:val="24"/>
          <w:szCs w:val="24"/>
        </w:rPr>
      </w:pPr>
      <w:r>
        <w:rPr>
          <w:rFonts w:ascii="宋体" w:hAnsi="宋体" w:cs="宋体"/>
          <w:color w:val="auto"/>
          <w:sz w:val="24"/>
          <w:szCs w:val="24"/>
          <w:lang w:eastAsia="zh-CN"/>
        </w:rPr>
        <w:t>4</w:t>
      </w:r>
      <w:r>
        <w:rPr>
          <w:rFonts w:ascii="宋体" w:hAnsi="宋体" w:cs="宋体"/>
          <w:color w:val="auto"/>
          <w:sz w:val="24"/>
          <w:szCs w:val="24"/>
        </w:rPr>
        <w:t>、单位授权书</w:t>
      </w:r>
    </w:p>
    <w:p>
      <w:pPr>
        <w:pStyle w:val="20"/>
        <w:spacing w:line="360" w:lineRule="auto"/>
        <w:rPr>
          <w:rFonts w:hint="default" w:ascii="宋体" w:hAnsi="宋体" w:cs="宋体"/>
          <w:color w:val="auto"/>
          <w:sz w:val="24"/>
          <w:szCs w:val="24"/>
        </w:rPr>
      </w:pPr>
      <w:r>
        <w:rPr>
          <w:rFonts w:ascii="宋体" w:hAnsi="宋体" w:cs="宋体"/>
          <w:color w:val="auto"/>
          <w:sz w:val="24"/>
          <w:szCs w:val="24"/>
          <w:lang w:eastAsia="zh-CN"/>
        </w:rPr>
        <w:t>5</w:t>
      </w:r>
      <w:r>
        <w:rPr>
          <w:rFonts w:ascii="宋体" w:hAnsi="宋体" w:cs="宋体"/>
          <w:color w:val="auto"/>
          <w:sz w:val="24"/>
          <w:szCs w:val="24"/>
        </w:rPr>
        <w:t>、营业执照等证明文件</w:t>
      </w:r>
    </w:p>
    <w:p>
      <w:pPr>
        <w:pStyle w:val="20"/>
        <w:spacing w:line="360" w:lineRule="auto"/>
        <w:rPr>
          <w:rFonts w:hint="default" w:ascii="宋体" w:hAnsi="宋体" w:cs="宋体"/>
          <w:color w:val="auto"/>
          <w:sz w:val="24"/>
          <w:szCs w:val="24"/>
        </w:rPr>
      </w:pPr>
      <w:r>
        <w:rPr>
          <w:rFonts w:ascii="宋体" w:hAnsi="宋体" w:cs="宋体"/>
          <w:color w:val="auto"/>
          <w:sz w:val="24"/>
          <w:szCs w:val="24"/>
          <w:lang w:eastAsia="zh-CN"/>
        </w:rPr>
        <w:t>6</w:t>
      </w:r>
      <w:r>
        <w:rPr>
          <w:rFonts w:ascii="宋体" w:hAnsi="宋体" w:cs="宋体"/>
          <w:color w:val="auto"/>
          <w:sz w:val="24"/>
          <w:szCs w:val="24"/>
        </w:rPr>
        <w:t>、资格声明函</w:t>
      </w:r>
    </w:p>
    <w:p>
      <w:pPr>
        <w:pStyle w:val="20"/>
        <w:spacing w:line="360" w:lineRule="auto"/>
        <w:rPr>
          <w:rFonts w:hint="default" w:ascii="宋体" w:hAnsi="宋体" w:cs="宋体"/>
          <w:color w:val="auto"/>
          <w:sz w:val="24"/>
          <w:szCs w:val="24"/>
        </w:rPr>
      </w:pPr>
      <w:r>
        <w:rPr>
          <w:rFonts w:ascii="宋体" w:hAnsi="宋体" w:cs="宋体"/>
          <w:color w:val="auto"/>
          <w:sz w:val="24"/>
          <w:szCs w:val="24"/>
          <w:lang w:eastAsia="zh-CN"/>
        </w:rPr>
        <w:t>7</w:t>
      </w:r>
      <w:r>
        <w:rPr>
          <w:rFonts w:ascii="宋体" w:hAnsi="宋体" w:cs="宋体"/>
          <w:color w:val="auto"/>
          <w:sz w:val="24"/>
          <w:szCs w:val="24"/>
        </w:rPr>
        <w:t>、技术要求响应表</w:t>
      </w:r>
    </w:p>
    <w:p>
      <w:pPr>
        <w:pStyle w:val="20"/>
        <w:spacing w:line="360" w:lineRule="auto"/>
        <w:rPr>
          <w:rFonts w:hint="default" w:ascii="宋体" w:hAnsi="宋体" w:cs="宋体"/>
          <w:color w:val="auto"/>
          <w:sz w:val="24"/>
          <w:szCs w:val="24"/>
        </w:rPr>
      </w:pPr>
      <w:r>
        <w:rPr>
          <w:rFonts w:ascii="宋体" w:hAnsi="宋体" w:cs="宋体"/>
          <w:color w:val="auto"/>
          <w:sz w:val="24"/>
          <w:szCs w:val="24"/>
          <w:lang w:eastAsia="zh-CN"/>
        </w:rPr>
        <w:t>8</w:t>
      </w:r>
      <w:r>
        <w:rPr>
          <w:rFonts w:ascii="宋体" w:hAnsi="宋体" w:cs="宋体"/>
          <w:color w:val="auto"/>
          <w:sz w:val="24"/>
          <w:szCs w:val="24"/>
        </w:rPr>
        <w:t>、商务条件响应表</w:t>
      </w:r>
    </w:p>
    <w:p>
      <w:pPr>
        <w:pStyle w:val="20"/>
        <w:spacing w:line="360" w:lineRule="auto"/>
        <w:rPr>
          <w:rFonts w:hint="default" w:ascii="宋体" w:hAnsi="宋体" w:cs="宋体"/>
          <w:color w:val="auto"/>
          <w:sz w:val="24"/>
          <w:szCs w:val="24"/>
        </w:rPr>
      </w:pPr>
      <w:r>
        <w:rPr>
          <w:rFonts w:ascii="宋体" w:hAnsi="宋体" w:cs="宋体"/>
          <w:color w:val="auto"/>
          <w:sz w:val="24"/>
          <w:szCs w:val="24"/>
          <w:lang w:eastAsia="zh-CN"/>
        </w:rPr>
        <w:t>9</w:t>
      </w:r>
      <w:r>
        <w:rPr>
          <w:rFonts w:ascii="宋体" w:hAnsi="宋体" w:cs="宋体"/>
          <w:color w:val="auto"/>
          <w:sz w:val="24"/>
          <w:szCs w:val="24"/>
        </w:rPr>
        <w:t>、退回保证金说明函</w:t>
      </w:r>
    </w:p>
    <w:p>
      <w:pPr>
        <w:pStyle w:val="20"/>
        <w:spacing w:line="360" w:lineRule="auto"/>
        <w:rPr>
          <w:b/>
          <w:color w:val="auto"/>
          <w:sz w:val="24"/>
        </w:rPr>
      </w:pPr>
      <w:r>
        <w:rPr>
          <w:rFonts w:ascii="宋体" w:hAnsi="宋体" w:cs="宋体"/>
          <w:color w:val="auto"/>
          <w:sz w:val="24"/>
          <w:szCs w:val="24"/>
          <w:lang w:eastAsia="zh-CN"/>
        </w:rPr>
        <w:t>10</w:t>
      </w:r>
      <w:r>
        <w:rPr>
          <w:rFonts w:ascii="宋体" w:hAnsi="宋体" w:cs="宋体"/>
          <w:color w:val="auto"/>
          <w:sz w:val="24"/>
          <w:szCs w:val="24"/>
        </w:rPr>
        <w:t>、要求作为响应文件组成部分的其他内容（若有）</w:t>
      </w:r>
    </w:p>
    <w:p>
      <w:pPr>
        <w:pStyle w:val="20"/>
        <w:jc w:val="center"/>
        <w:rPr>
          <w:rFonts w:ascii="宋体" w:hAnsi="宋体" w:cs="宋体"/>
          <w:b/>
          <w:color w:val="auto"/>
          <w:sz w:val="28"/>
        </w:rPr>
        <w:sectPr>
          <w:pgSz w:w="11906" w:h="16838"/>
          <w:pgMar w:top="1440" w:right="1800" w:bottom="1440" w:left="1800" w:header="851" w:footer="992" w:gutter="0"/>
          <w:cols w:space="720" w:num="1"/>
          <w:docGrid w:type="lines" w:linePitch="312" w:charSpace="0"/>
        </w:sectPr>
      </w:pPr>
      <w:bookmarkStart w:id="60" w:name="_Toc1175"/>
      <w:bookmarkStart w:id="61" w:name="_Toc22221"/>
    </w:p>
    <w:p>
      <w:pPr>
        <w:pStyle w:val="20"/>
        <w:jc w:val="center"/>
        <w:outlineLvl w:val="1"/>
        <w:rPr>
          <w:rFonts w:hint="default"/>
          <w:color w:val="auto"/>
        </w:rPr>
      </w:pPr>
      <w:r>
        <w:rPr>
          <w:rFonts w:ascii="宋体" w:hAnsi="宋体" w:cs="宋体"/>
          <w:b/>
          <w:color w:val="auto"/>
          <w:sz w:val="28"/>
        </w:rPr>
        <w:t>1、</w:t>
      </w:r>
      <w:r>
        <w:rPr>
          <w:rFonts w:ascii="宋体" w:hAnsi="宋体" w:cs="宋体"/>
          <w:b/>
          <w:color w:val="auto"/>
          <w:sz w:val="28"/>
          <w:lang w:eastAsia="zh-CN"/>
        </w:rPr>
        <w:t>竞价</w:t>
      </w:r>
      <w:r>
        <w:rPr>
          <w:rFonts w:ascii="宋体" w:hAnsi="宋体" w:cs="宋体"/>
          <w:b/>
          <w:color w:val="auto"/>
          <w:sz w:val="28"/>
        </w:rPr>
        <w:t>响应声明</w:t>
      </w:r>
      <w:bookmarkEnd w:id="60"/>
      <w:bookmarkEnd w:id="61"/>
    </w:p>
    <w:p>
      <w:pPr>
        <w:pStyle w:val="20"/>
        <w:spacing w:line="400" w:lineRule="exact"/>
        <w:rPr>
          <w:rFonts w:ascii="宋体" w:hAnsi="宋体" w:cs="宋体"/>
          <w:color w:val="auto"/>
          <w:sz w:val="24"/>
          <w:szCs w:val="24"/>
        </w:rPr>
      </w:pPr>
      <w:r>
        <w:rPr>
          <w:rFonts w:ascii="宋体" w:hAnsi="宋体" w:cs="宋体"/>
          <w:color w:val="auto"/>
          <w:sz w:val="24"/>
          <w:szCs w:val="24"/>
        </w:rPr>
        <w:t>致：</w:t>
      </w:r>
      <w:r>
        <w:rPr>
          <w:rFonts w:ascii="宋体" w:hAnsi="宋体" w:cs="宋体"/>
          <w:color w:val="auto"/>
          <w:sz w:val="24"/>
          <w:szCs w:val="24"/>
          <w:u w:val="single"/>
        </w:rPr>
        <w:t xml:space="preserve">     （采购人或采购代理机构）</w:t>
      </w:r>
    </w:p>
    <w:p>
      <w:pPr>
        <w:pStyle w:val="20"/>
        <w:spacing w:line="400" w:lineRule="exact"/>
        <w:ind w:firstLine="480"/>
        <w:rPr>
          <w:rFonts w:ascii="宋体" w:hAnsi="宋体" w:cs="宋体"/>
          <w:color w:val="auto"/>
          <w:sz w:val="24"/>
          <w:szCs w:val="24"/>
        </w:rPr>
      </w:pPr>
      <w:r>
        <w:rPr>
          <w:rFonts w:ascii="宋体" w:hAnsi="宋体" w:cs="宋体"/>
          <w:color w:val="auto"/>
          <w:sz w:val="24"/>
          <w:szCs w:val="24"/>
        </w:rPr>
        <w:t>根据贵方为</w:t>
      </w:r>
      <w:r>
        <w:rPr>
          <w:rFonts w:ascii="宋体" w:hAnsi="宋体" w:cs="宋体"/>
          <w:color w:val="auto"/>
          <w:sz w:val="24"/>
          <w:szCs w:val="24"/>
          <w:u w:val="single"/>
        </w:rPr>
        <w:t xml:space="preserve">      </w:t>
      </w:r>
      <w:r>
        <w:rPr>
          <w:rFonts w:ascii="宋体" w:hAnsi="宋体" w:cs="宋体"/>
          <w:color w:val="auto"/>
          <w:sz w:val="24"/>
          <w:szCs w:val="24"/>
        </w:rPr>
        <w:t>（项目名称）（项目编号：</w:t>
      </w:r>
      <w:r>
        <w:rPr>
          <w:rFonts w:ascii="宋体" w:hAnsi="宋体" w:cs="宋体"/>
          <w:color w:val="auto"/>
          <w:sz w:val="24"/>
          <w:szCs w:val="24"/>
          <w:u w:val="single"/>
        </w:rPr>
        <w:t xml:space="preserve">    </w:t>
      </w:r>
      <w:r>
        <w:rPr>
          <w:rFonts w:ascii="宋体" w:hAnsi="宋体" w:cs="宋体"/>
          <w:color w:val="auto"/>
          <w:sz w:val="24"/>
          <w:szCs w:val="24"/>
        </w:rPr>
        <w:t>）的</w:t>
      </w:r>
      <w:r>
        <w:rPr>
          <w:rFonts w:ascii="宋体" w:hAnsi="宋体" w:cs="宋体"/>
          <w:color w:val="auto"/>
          <w:sz w:val="24"/>
          <w:szCs w:val="24"/>
          <w:lang w:eastAsia="zh-CN"/>
        </w:rPr>
        <w:t>竞价文件</w:t>
      </w:r>
      <w:r>
        <w:rPr>
          <w:rFonts w:ascii="宋体" w:hAnsi="宋体" w:cs="宋体"/>
          <w:color w:val="auto"/>
          <w:sz w:val="24"/>
          <w:szCs w:val="24"/>
        </w:rPr>
        <w:t>，本人</w:t>
      </w:r>
      <w:r>
        <w:rPr>
          <w:rFonts w:ascii="宋体" w:hAnsi="宋体" w:cs="宋体"/>
          <w:color w:val="auto"/>
          <w:sz w:val="24"/>
          <w:szCs w:val="24"/>
          <w:u w:val="single"/>
        </w:rPr>
        <w:t xml:space="preserve">  </w:t>
      </w:r>
      <w:r>
        <w:rPr>
          <w:rFonts w:ascii="宋体" w:hAnsi="宋体" w:cs="宋体"/>
          <w:color w:val="auto"/>
          <w:sz w:val="24"/>
          <w:szCs w:val="24"/>
        </w:rPr>
        <w:t>（全名、职务）代表供应商</w:t>
      </w:r>
      <w:r>
        <w:rPr>
          <w:rFonts w:ascii="宋体" w:hAnsi="宋体" w:cs="宋体"/>
          <w:color w:val="auto"/>
          <w:sz w:val="24"/>
          <w:szCs w:val="24"/>
          <w:u w:val="single"/>
        </w:rPr>
        <w:t xml:space="preserve">      </w:t>
      </w:r>
      <w:r>
        <w:rPr>
          <w:rFonts w:ascii="宋体" w:hAnsi="宋体" w:cs="宋体"/>
          <w:color w:val="auto"/>
          <w:sz w:val="24"/>
          <w:szCs w:val="24"/>
        </w:rPr>
        <w:t>（供应商名称、地址）提交响应文件正本</w:t>
      </w:r>
      <w:r>
        <w:rPr>
          <w:rFonts w:ascii="宋体" w:hAnsi="宋体" w:cs="宋体"/>
          <w:color w:val="auto"/>
          <w:sz w:val="24"/>
          <w:szCs w:val="24"/>
          <w:u w:val="single"/>
        </w:rPr>
        <w:t xml:space="preserve">  </w:t>
      </w:r>
      <w:r>
        <w:rPr>
          <w:rFonts w:ascii="宋体" w:hAnsi="宋体" w:cs="宋体"/>
          <w:color w:val="auto"/>
          <w:sz w:val="24"/>
          <w:szCs w:val="24"/>
        </w:rPr>
        <w:t>份和副本一式</w:t>
      </w:r>
      <w:r>
        <w:rPr>
          <w:rFonts w:ascii="宋体" w:hAnsi="宋体" w:cs="宋体"/>
          <w:color w:val="auto"/>
          <w:sz w:val="24"/>
          <w:szCs w:val="24"/>
          <w:u w:val="single"/>
        </w:rPr>
        <w:t xml:space="preserve">  </w:t>
      </w:r>
      <w:r>
        <w:rPr>
          <w:rFonts w:ascii="宋体" w:hAnsi="宋体" w:cs="宋体"/>
          <w:color w:val="auto"/>
          <w:sz w:val="24"/>
          <w:szCs w:val="24"/>
        </w:rPr>
        <w:t>份。</w:t>
      </w:r>
    </w:p>
    <w:p>
      <w:pPr>
        <w:pStyle w:val="20"/>
        <w:spacing w:line="400" w:lineRule="exact"/>
        <w:ind w:firstLine="480"/>
        <w:rPr>
          <w:rFonts w:ascii="宋体" w:hAnsi="宋体" w:cs="宋体"/>
          <w:color w:val="auto"/>
          <w:sz w:val="24"/>
          <w:szCs w:val="24"/>
        </w:rPr>
      </w:pPr>
      <w:r>
        <w:rPr>
          <w:rFonts w:ascii="宋体" w:hAnsi="宋体" w:cs="宋体"/>
          <w:color w:val="auto"/>
          <w:sz w:val="24"/>
          <w:szCs w:val="24"/>
        </w:rPr>
        <w:t>一、我方同意在本项目</w:t>
      </w:r>
      <w:r>
        <w:rPr>
          <w:rFonts w:ascii="宋体" w:hAnsi="宋体" w:cs="宋体"/>
          <w:color w:val="auto"/>
          <w:sz w:val="24"/>
          <w:szCs w:val="24"/>
          <w:lang w:eastAsia="zh-CN"/>
        </w:rPr>
        <w:t>竞价文件</w:t>
      </w:r>
      <w:r>
        <w:rPr>
          <w:rFonts w:ascii="宋体" w:hAnsi="宋体" w:cs="宋体"/>
          <w:color w:val="auto"/>
          <w:sz w:val="24"/>
          <w:szCs w:val="24"/>
        </w:rPr>
        <w:t>中规定的递交响应文件截止时间起</w:t>
      </w:r>
      <w:r>
        <w:rPr>
          <w:rFonts w:ascii="宋体" w:hAnsi="宋体" w:cs="宋体"/>
          <w:color w:val="auto"/>
          <w:sz w:val="24"/>
          <w:szCs w:val="24"/>
          <w:u w:val="single"/>
        </w:rPr>
        <w:t xml:space="preserve">  </w:t>
      </w:r>
      <w:r>
        <w:rPr>
          <w:rFonts w:ascii="宋体" w:hAnsi="宋体" w:cs="宋体"/>
          <w:color w:val="auto"/>
          <w:sz w:val="24"/>
          <w:szCs w:val="24"/>
        </w:rPr>
        <w:t>天内（响应文件有效期）遵守本响应文件中的承诺，且在此期限期满之前均具有约束力。</w:t>
      </w:r>
    </w:p>
    <w:p>
      <w:pPr>
        <w:pStyle w:val="20"/>
        <w:spacing w:line="400" w:lineRule="exact"/>
        <w:ind w:firstLine="480"/>
        <w:rPr>
          <w:rFonts w:ascii="宋体" w:hAnsi="宋体" w:cs="宋体"/>
          <w:color w:val="auto"/>
          <w:sz w:val="24"/>
          <w:szCs w:val="24"/>
        </w:rPr>
      </w:pPr>
      <w:r>
        <w:rPr>
          <w:rFonts w:ascii="宋体" w:hAnsi="宋体" w:cs="宋体"/>
          <w:color w:val="auto"/>
          <w:sz w:val="24"/>
          <w:szCs w:val="24"/>
        </w:rPr>
        <w:t>二、我方已详细审核全部</w:t>
      </w:r>
      <w:r>
        <w:rPr>
          <w:rFonts w:ascii="宋体" w:hAnsi="宋体" w:cs="宋体"/>
          <w:color w:val="auto"/>
          <w:sz w:val="24"/>
          <w:szCs w:val="24"/>
          <w:lang w:eastAsia="zh-CN"/>
        </w:rPr>
        <w:t>竞价文件</w:t>
      </w:r>
      <w:r>
        <w:rPr>
          <w:rFonts w:ascii="宋体" w:hAnsi="宋体" w:cs="宋体"/>
          <w:color w:val="auto"/>
          <w:sz w:val="24"/>
          <w:szCs w:val="24"/>
        </w:rPr>
        <w:t>，包括</w:t>
      </w:r>
      <w:r>
        <w:rPr>
          <w:rFonts w:ascii="宋体" w:hAnsi="宋体" w:cs="宋体"/>
          <w:color w:val="auto"/>
          <w:sz w:val="24"/>
          <w:szCs w:val="24"/>
          <w:lang w:eastAsia="zh-CN"/>
        </w:rPr>
        <w:t>竞价文件</w:t>
      </w:r>
      <w:r>
        <w:rPr>
          <w:rFonts w:ascii="宋体" w:hAnsi="宋体" w:cs="宋体"/>
          <w:color w:val="auto"/>
          <w:sz w:val="24"/>
          <w:szCs w:val="24"/>
        </w:rPr>
        <w:t>修改文件（如有的话）、参考资料及有关附件，确认无误。我方承诺接受</w:t>
      </w:r>
      <w:r>
        <w:rPr>
          <w:rFonts w:ascii="宋体" w:hAnsi="宋体" w:cs="宋体"/>
          <w:color w:val="auto"/>
          <w:sz w:val="24"/>
          <w:szCs w:val="24"/>
          <w:lang w:eastAsia="zh-CN"/>
        </w:rPr>
        <w:t>竞价文件</w:t>
      </w:r>
      <w:r>
        <w:rPr>
          <w:rFonts w:ascii="宋体" w:hAnsi="宋体" w:cs="宋体"/>
          <w:color w:val="auto"/>
          <w:sz w:val="24"/>
          <w:szCs w:val="24"/>
        </w:rPr>
        <w:t>中的全部条款且无任何异议。</w:t>
      </w:r>
    </w:p>
    <w:p>
      <w:pPr>
        <w:pStyle w:val="20"/>
        <w:spacing w:line="400" w:lineRule="exact"/>
        <w:ind w:firstLine="480"/>
        <w:rPr>
          <w:rFonts w:ascii="宋体" w:hAnsi="宋体" w:cs="宋体"/>
          <w:color w:val="auto"/>
          <w:sz w:val="24"/>
          <w:szCs w:val="24"/>
        </w:rPr>
      </w:pPr>
      <w:r>
        <w:rPr>
          <w:rFonts w:ascii="宋体" w:hAnsi="宋体" w:cs="宋体"/>
          <w:color w:val="auto"/>
          <w:sz w:val="24"/>
          <w:szCs w:val="24"/>
        </w:rPr>
        <w:t>三、我方承诺我方满足</w:t>
      </w:r>
      <w:r>
        <w:rPr>
          <w:rFonts w:ascii="宋体" w:hAnsi="宋体" w:cs="宋体"/>
          <w:color w:val="auto"/>
          <w:sz w:val="24"/>
          <w:szCs w:val="24"/>
          <w:lang w:eastAsia="zh-CN"/>
        </w:rPr>
        <w:t>竞价文件</w:t>
      </w:r>
      <w:r>
        <w:rPr>
          <w:rFonts w:ascii="宋体" w:hAnsi="宋体" w:cs="宋体"/>
          <w:color w:val="auto"/>
          <w:sz w:val="24"/>
          <w:szCs w:val="24"/>
        </w:rPr>
        <w:t>中要求的供应商的资格要求的法定条件和特定条件。</w:t>
      </w:r>
    </w:p>
    <w:p>
      <w:pPr>
        <w:pStyle w:val="20"/>
        <w:spacing w:line="400" w:lineRule="exact"/>
        <w:ind w:firstLine="480"/>
        <w:rPr>
          <w:rFonts w:ascii="宋体" w:hAnsi="宋体" w:cs="宋体"/>
          <w:color w:val="auto"/>
          <w:sz w:val="24"/>
          <w:szCs w:val="24"/>
        </w:rPr>
      </w:pPr>
      <w:r>
        <w:rPr>
          <w:rFonts w:ascii="宋体" w:hAnsi="宋体" w:cs="宋体"/>
          <w:color w:val="auto"/>
          <w:sz w:val="24"/>
          <w:szCs w:val="24"/>
        </w:rPr>
        <w:t>四、我方保证响应文件提供的数据和材料是真实、合法的。我方愿意向贵方提供任何与本项目采购有关的数据、情况和技术资料。若贵方需要，我方愿意提供我方作出的一切承诺的证明材料。</w:t>
      </w:r>
    </w:p>
    <w:p>
      <w:pPr>
        <w:pStyle w:val="20"/>
        <w:spacing w:line="400" w:lineRule="exact"/>
        <w:ind w:firstLine="480"/>
        <w:rPr>
          <w:rFonts w:ascii="宋体" w:hAnsi="宋体" w:cs="宋体"/>
          <w:color w:val="auto"/>
          <w:sz w:val="24"/>
          <w:szCs w:val="24"/>
        </w:rPr>
      </w:pPr>
      <w:r>
        <w:rPr>
          <w:rFonts w:ascii="宋体" w:hAnsi="宋体" w:cs="宋体"/>
          <w:color w:val="auto"/>
          <w:sz w:val="24"/>
          <w:szCs w:val="24"/>
        </w:rPr>
        <w:t>五、我方承诺遵守</w:t>
      </w:r>
      <w:r>
        <w:rPr>
          <w:rFonts w:ascii="宋体" w:hAnsi="宋体" w:cs="宋体"/>
          <w:color w:val="auto"/>
          <w:sz w:val="24"/>
          <w:szCs w:val="24"/>
          <w:lang w:eastAsia="zh-CN"/>
        </w:rPr>
        <w:t>竞价文件</w:t>
      </w:r>
      <w:r>
        <w:rPr>
          <w:rFonts w:ascii="宋体" w:hAnsi="宋体" w:cs="宋体"/>
          <w:color w:val="auto"/>
          <w:sz w:val="24"/>
          <w:szCs w:val="24"/>
        </w:rPr>
        <w:t>的有关规定，按照</w:t>
      </w:r>
      <w:r>
        <w:rPr>
          <w:rFonts w:ascii="宋体" w:hAnsi="宋体" w:cs="宋体"/>
          <w:color w:val="auto"/>
          <w:sz w:val="24"/>
          <w:szCs w:val="24"/>
          <w:lang w:eastAsia="zh-CN"/>
        </w:rPr>
        <w:t>竞价文件</w:t>
      </w:r>
      <w:r>
        <w:rPr>
          <w:rFonts w:ascii="宋体" w:hAnsi="宋体" w:cs="宋体"/>
          <w:color w:val="auto"/>
          <w:sz w:val="24"/>
          <w:szCs w:val="24"/>
        </w:rPr>
        <w:t>确定的事项签订采购合同，并承担合同规定的责任和义务。</w:t>
      </w:r>
    </w:p>
    <w:p>
      <w:pPr>
        <w:pStyle w:val="20"/>
        <w:spacing w:line="400" w:lineRule="exact"/>
        <w:ind w:firstLine="480"/>
        <w:rPr>
          <w:rFonts w:ascii="宋体" w:hAnsi="宋体" w:cs="宋体"/>
          <w:color w:val="auto"/>
          <w:sz w:val="24"/>
          <w:szCs w:val="24"/>
        </w:rPr>
      </w:pPr>
      <w:r>
        <w:rPr>
          <w:rFonts w:ascii="宋体" w:hAnsi="宋体" w:cs="宋体"/>
          <w:color w:val="auto"/>
          <w:sz w:val="24"/>
          <w:szCs w:val="24"/>
        </w:rPr>
        <w:t>六、</w:t>
      </w:r>
      <w:r>
        <w:rPr>
          <w:rFonts w:ascii="宋体" w:hAnsi="宋体" w:cs="宋体"/>
          <w:color w:val="auto"/>
          <w:sz w:val="24"/>
          <w:szCs w:val="24"/>
          <w:lang w:eastAsia="zh-CN"/>
        </w:rPr>
        <w:t>竞价</w:t>
      </w:r>
      <w:r>
        <w:rPr>
          <w:rFonts w:ascii="宋体" w:hAnsi="宋体" w:cs="宋体"/>
          <w:color w:val="auto"/>
          <w:sz w:val="24"/>
          <w:szCs w:val="24"/>
        </w:rPr>
        <w:t>保证金：我方承诺，若出现</w:t>
      </w:r>
      <w:r>
        <w:rPr>
          <w:rFonts w:ascii="宋体" w:hAnsi="宋体" w:cs="宋体"/>
          <w:color w:val="auto"/>
          <w:sz w:val="24"/>
          <w:szCs w:val="24"/>
          <w:lang w:eastAsia="zh-CN"/>
        </w:rPr>
        <w:t>竞价文件</w:t>
      </w:r>
      <w:r>
        <w:rPr>
          <w:rFonts w:ascii="宋体" w:hAnsi="宋体" w:cs="宋体"/>
          <w:color w:val="auto"/>
          <w:sz w:val="24"/>
          <w:szCs w:val="24"/>
        </w:rPr>
        <w:t>规定的不予退还情形，同意贵单位不予退还。</w:t>
      </w:r>
      <w:r>
        <w:rPr>
          <w:rFonts w:ascii="宋体" w:hAnsi="宋体" w:cs="宋体"/>
          <w:color w:val="auto"/>
          <w:sz w:val="24"/>
          <w:szCs w:val="24"/>
          <w:lang w:eastAsia="zh-CN"/>
        </w:rPr>
        <w:t>竞价</w:t>
      </w:r>
      <w:r>
        <w:rPr>
          <w:rFonts w:ascii="宋体" w:hAnsi="宋体" w:cs="宋体"/>
          <w:color w:val="auto"/>
          <w:sz w:val="24"/>
          <w:szCs w:val="24"/>
        </w:rPr>
        <w:t>保证金或保函有效期与响应文件有效期保持一致。</w:t>
      </w:r>
    </w:p>
    <w:p>
      <w:pPr>
        <w:pStyle w:val="20"/>
        <w:spacing w:line="400" w:lineRule="exact"/>
        <w:ind w:firstLine="480"/>
        <w:rPr>
          <w:rFonts w:ascii="宋体" w:hAnsi="宋体" w:cs="宋体"/>
          <w:color w:val="auto"/>
          <w:sz w:val="24"/>
          <w:szCs w:val="24"/>
        </w:rPr>
      </w:pPr>
      <w:r>
        <w:rPr>
          <w:rFonts w:ascii="宋体" w:hAnsi="宋体" w:cs="宋体"/>
          <w:color w:val="auto"/>
          <w:sz w:val="24"/>
          <w:szCs w:val="24"/>
        </w:rPr>
        <w:t>七、我方承诺响应文件所提供的全部资料真实可靠，并接受</w:t>
      </w:r>
      <w:r>
        <w:rPr>
          <w:rFonts w:ascii="宋体" w:hAnsi="宋体" w:cs="宋体"/>
          <w:color w:val="auto"/>
          <w:sz w:val="24"/>
          <w:szCs w:val="24"/>
          <w:lang w:eastAsia="zh-CN"/>
        </w:rPr>
        <w:t>评审</w:t>
      </w:r>
      <w:r>
        <w:rPr>
          <w:rFonts w:ascii="宋体" w:hAnsi="宋体" w:cs="宋体"/>
          <w:color w:val="auto"/>
          <w:sz w:val="24"/>
          <w:szCs w:val="24"/>
        </w:rPr>
        <w:t>小组、采购人、采购代理机构、监管部门进一步审查其中任何资料真实性的要求。</w:t>
      </w:r>
    </w:p>
    <w:p>
      <w:pPr>
        <w:pStyle w:val="20"/>
        <w:spacing w:line="400" w:lineRule="exact"/>
        <w:ind w:firstLine="480"/>
        <w:rPr>
          <w:rFonts w:ascii="宋体" w:hAnsi="宋体" w:cs="宋体"/>
          <w:color w:val="auto"/>
          <w:sz w:val="24"/>
          <w:szCs w:val="24"/>
        </w:rPr>
      </w:pPr>
      <w:r>
        <w:rPr>
          <w:rFonts w:ascii="宋体" w:hAnsi="宋体" w:cs="宋体"/>
          <w:color w:val="auto"/>
          <w:sz w:val="24"/>
          <w:szCs w:val="24"/>
        </w:rPr>
        <w:t>八、除</w:t>
      </w:r>
      <w:r>
        <w:rPr>
          <w:rFonts w:ascii="宋体" w:hAnsi="宋体" w:cs="宋体"/>
          <w:color w:val="auto"/>
          <w:sz w:val="24"/>
          <w:szCs w:val="24"/>
          <w:lang w:eastAsia="zh-CN"/>
        </w:rPr>
        <w:t>竞价文件</w:t>
      </w:r>
      <w:r>
        <w:rPr>
          <w:rFonts w:ascii="宋体" w:hAnsi="宋体" w:cs="宋体"/>
          <w:color w:val="auto"/>
          <w:sz w:val="24"/>
          <w:szCs w:val="24"/>
        </w:rPr>
        <w:t>另有规定外，对于贵单位按照下述联络方式发出的任何信息或通知，均视为我方已收悉前述信息或通知的全部内容：</w:t>
      </w:r>
    </w:p>
    <w:p>
      <w:pPr>
        <w:pStyle w:val="20"/>
        <w:spacing w:line="400" w:lineRule="exact"/>
        <w:ind w:firstLine="480"/>
        <w:rPr>
          <w:rFonts w:ascii="宋体" w:hAnsi="宋体" w:cs="宋体"/>
          <w:color w:val="auto"/>
          <w:sz w:val="24"/>
          <w:szCs w:val="24"/>
        </w:rPr>
      </w:pPr>
    </w:p>
    <w:p>
      <w:pPr>
        <w:pStyle w:val="20"/>
        <w:spacing w:line="400" w:lineRule="exact"/>
        <w:ind w:firstLine="480"/>
        <w:rPr>
          <w:rFonts w:ascii="宋体" w:hAnsi="宋体" w:cs="宋体"/>
          <w:color w:val="auto"/>
          <w:sz w:val="24"/>
          <w:szCs w:val="24"/>
        </w:rPr>
      </w:pPr>
      <w:r>
        <w:rPr>
          <w:rFonts w:ascii="宋体" w:hAnsi="宋体" w:cs="宋体"/>
          <w:color w:val="auto"/>
          <w:sz w:val="24"/>
          <w:szCs w:val="24"/>
        </w:rPr>
        <w:t>通信地址：</w:t>
      </w:r>
      <w:r>
        <w:rPr>
          <w:rFonts w:ascii="宋体" w:hAnsi="宋体" w:cs="宋体"/>
          <w:color w:val="auto"/>
          <w:sz w:val="24"/>
          <w:szCs w:val="24"/>
          <w:u w:val="single"/>
        </w:rPr>
        <w:t xml:space="preserve">   </w:t>
      </w:r>
      <w:r>
        <w:rPr>
          <w:rFonts w:ascii="宋体" w:hAnsi="宋体" w:cs="宋体"/>
          <w:color w:val="auto"/>
          <w:sz w:val="24"/>
          <w:szCs w:val="24"/>
          <w:u w:val="single"/>
          <w:lang w:eastAsia="zh-CN"/>
        </w:rPr>
        <w:t xml:space="preserve">    </w:t>
      </w:r>
      <w:r>
        <w:rPr>
          <w:rFonts w:ascii="宋体" w:hAnsi="宋体" w:cs="宋体"/>
          <w:color w:val="auto"/>
          <w:sz w:val="24"/>
          <w:szCs w:val="24"/>
          <w:u w:val="single"/>
        </w:rPr>
        <w:t xml:space="preserve"> </w:t>
      </w:r>
    </w:p>
    <w:p>
      <w:pPr>
        <w:pStyle w:val="20"/>
        <w:spacing w:line="400" w:lineRule="exact"/>
        <w:ind w:firstLine="480"/>
        <w:rPr>
          <w:rFonts w:ascii="宋体" w:hAnsi="宋体" w:cs="宋体"/>
          <w:color w:val="auto"/>
          <w:sz w:val="24"/>
          <w:szCs w:val="24"/>
        </w:rPr>
      </w:pPr>
      <w:r>
        <w:rPr>
          <w:rFonts w:ascii="宋体" w:hAnsi="宋体" w:cs="宋体"/>
          <w:color w:val="auto"/>
          <w:sz w:val="24"/>
          <w:szCs w:val="24"/>
        </w:rPr>
        <w:t>邮编：</w:t>
      </w:r>
      <w:r>
        <w:rPr>
          <w:rFonts w:ascii="宋体" w:hAnsi="宋体" w:cs="宋体"/>
          <w:color w:val="auto"/>
          <w:sz w:val="24"/>
          <w:szCs w:val="24"/>
          <w:u w:val="single"/>
        </w:rPr>
        <w:t xml:space="preserve"> </w:t>
      </w:r>
      <w:r>
        <w:rPr>
          <w:rFonts w:ascii="宋体" w:hAnsi="宋体" w:cs="宋体"/>
          <w:color w:val="auto"/>
          <w:sz w:val="24"/>
          <w:szCs w:val="24"/>
          <w:u w:val="single"/>
          <w:lang w:eastAsia="zh-CN"/>
        </w:rPr>
        <w:t xml:space="preserve">      </w:t>
      </w:r>
      <w:r>
        <w:rPr>
          <w:rFonts w:ascii="宋体" w:hAnsi="宋体" w:cs="宋体"/>
          <w:color w:val="auto"/>
          <w:sz w:val="24"/>
          <w:szCs w:val="24"/>
          <w:u w:val="single"/>
        </w:rPr>
        <w:t xml:space="preserve">   </w:t>
      </w:r>
    </w:p>
    <w:p>
      <w:pPr>
        <w:pStyle w:val="20"/>
        <w:spacing w:line="400" w:lineRule="exact"/>
        <w:ind w:firstLine="480"/>
        <w:rPr>
          <w:rFonts w:ascii="宋体" w:hAnsi="宋体" w:cs="宋体"/>
          <w:color w:val="auto"/>
          <w:sz w:val="24"/>
          <w:szCs w:val="24"/>
          <w:u w:val="single"/>
          <w:lang w:eastAsia="zh-CN"/>
        </w:rPr>
      </w:pPr>
      <w:r>
        <w:rPr>
          <w:rFonts w:ascii="宋体" w:hAnsi="宋体" w:cs="宋体"/>
          <w:color w:val="auto"/>
          <w:sz w:val="24"/>
          <w:szCs w:val="24"/>
        </w:rPr>
        <w:t>联系方式：</w:t>
      </w:r>
      <w:r>
        <w:rPr>
          <w:rFonts w:ascii="宋体" w:hAnsi="宋体" w:cs="宋体"/>
          <w:color w:val="auto"/>
          <w:sz w:val="24"/>
          <w:szCs w:val="24"/>
          <w:u w:val="single"/>
        </w:rPr>
        <w:t>（包括但不限于：联系人、联系电话、手机、传真、电子邮箱等）</w:t>
      </w:r>
    </w:p>
    <w:p>
      <w:pPr>
        <w:pStyle w:val="20"/>
        <w:spacing w:line="400" w:lineRule="exact"/>
        <w:ind w:firstLine="480"/>
        <w:rPr>
          <w:rFonts w:ascii="宋体" w:hAnsi="宋体" w:cs="宋体"/>
          <w:color w:val="auto"/>
          <w:sz w:val="24"/>
          <w:szCs w:val="24"/>
          <w:u w:val="single"/>
          <w:lang w:eastAsia="zh-CN"/>
        </w:rPr>
      </w:pPr>
    </w:p>
    <w:p>
      <w:pPr>
        <w:pStyle w:val="20"/>
        <w:spacing w:line="400" w:lineRule="exact"/>
        <w:ind w:firstLine="480" w:firstLineChars="200"/>
        <w:jc w:val="both"/>
        <w:rPr>
          <w:rFonts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pPr>
        <w:pStyle w:val="20"/>
        <w:spacing w:line="400" w:lineRule="exact"/>
        <w:ind w:firstLine="480"/>
        <w:jc w:val="both"/>
        <w:rPr>
          <w:rFonts w:ascii="宋体" w:hAnsi="宋体" w:cs="宋体"/>
          <w:color w:val="auto"/>
          <w:sz w:val="24"/>
          <w:szCs w:val="24"/>
        </w:rPr>
      </w:pPr>
      <w:r>
        <w:rPr>
          <w:rFonts w:ascii="宋体" w:hAnsi="宋体" w:cs="宋体"/>
          <w:color w:val="auto"/>
          <w:sz w:val="24"/>
          <w:szCs w:val="24"/>
        </w:rPr>
        <w:t>供应商代表签字：</w:t>
      </w:r>
      <w:r>
        <w:rPr>
          <w:rFonts w:ascii="宋体" w:hAnsi="宋体" w:cs="宋体"/>
          <w:color w:val="auto"/>
          <w:sz w:val="24"/>
          <w:szCs w:val="24"/>
          <w:u w:val="single"/>
        </w:rPr>
        <w:t xml:space="preserve">        </w:t>
      </w:r>
    </w:p>
    <w:p>
      <w:pPr>
        <w:pStyle w:val="20"/>
        <w:spacing w:line="400" w:lineRule="exact"/>
        <w:ind w:firstLine="480"/>
        <w:rPr>
          <w:b/>
          <w:color w:val="auto"/>
          <w:sz w:val="28"/>
        </w:rPr>
      </w:pPr>
      <w:r>
        <w:rPr>
          <w:rFonts w:ascii="宋体" w:hAnsi="宋体" w:cs="宋体"/>
          <w:color w:val="auto"/>
          <w:sz w:val="24"/>
          <w:szCs w:val="24"/>
        </w:rPr>
        <w:t>日期：</w:t>
      </w:r>
      <w:r>
        <w:rPr>
          <w:rFonts w:ascii="宋体" w:hAnsi="宋体" w:cs="宋体"/>
          <w:color w:val="auto"/>
          <w:sz w:val="24"/>
          <w:szCs w:val="24"/>
          <w:u w:val="single"/>
        </w:rPr>
        <w:t xml:space="preserve">    </w:t>
      </w:r>
      <w:r>
        <w:rPr>
          <w:rFonts w:ascii="宋体" w:hAnsi="宋体" w:cs="宋体"/>
          <w:color w:val="auto"/>
          <w:sz w:val="24"/>
          <w:szCs w:val="24"/>
        </w:rPr>
        <w:t>年</w:t>
      </w:r>
      <w:r>
        <w:rPr>
          <w:rFonts w:ascii="宋体" w:hAnsi="宋体" w:cs="宋体"/>
          <w:color w:val="auto"/>
          <w:sz w:val="24"/>
          <w:szCs w:val="24"/>
          <w:u w:val="single"/>
        </w:rPr>
        <w:t xml:space="preserve">    </w:t>
      </w:r>
      <w:r>
        <w:rPr>
          <w:rFonts w:ascii="宋体" w:hAnsi="宋体" w:cs="宋体"/>
          <w:color w:val="auto"/>
          <w:sz w:val="24"/>
          <w:szCs w:val="24"/>
        </w:rPr>
        <w:t>月</w:t>
      </w:r>
      <w:r>
        <w:rPr>
          <w:rFonts w:ascii="宋体" w:hAnsi="宋体" w:cs="宋体"/>
          <w:color w:val="auto"/>
          <w:sz w:val="24"/>
          <w:szCs w:val="24"/>
          <w:u w:val="single"/>
        </w:rPr>
        <w:t xml:space="preserve">    </w:t>
      </w:r>
      <w:r>
        <w:rPr>
          <w:rFonts w:ascii="宋体" w:hAnsi="宋体" w:cs="宋体"/>
          <w:color w:val="auto"/>
          <w:sz w:val="24"/>
          <w:szCs w:val="24"/>
        </w:rPr>
        <w:t>日</w:t>
      </w:r>
    </w:p>
    <w:p>
      <w:pPr>
        <w:pStyle w:val="20"/>
        <w:jc w:val="center"/>
        <w:rPr>
          <w:rFonts w:ascii="宋体" w:hAnsi="宋体" w:cs="宋体"/>
          <w:b/>
          <w:color w:val="auto"/>
          <w:sz w:val="28"/>
        </w:rPr>
        <w:sectPr>
          <w:pgSz w:w="11906" w:h="16838"/>
          <w:pgMar w:top="1440" w:right="1800" w:bottom="1440" w:left="1800" w:header="851" w:footer="992" w:gutter="0"/>
          <w:cols w:space="720" w:num="1"/>
          <w:docGrid w:type="lines" w:linePitch="312" w:charSpace="0"/>
        </w:sectPr>
      </w:pPr>
      <w:bookmarkStart w:id="62" w:name="_Toc14089"/>
      <w:bookmarkStart w:id="63" w:name="_Toc7916"/>
    </w:p>
    <w:p>
      <w:pPr>
        <w:pStyle w:val="20"/>
        <w:jc w:val="center"/>
        <w:outlineLvl w:val="1"/>
        <w:rPr>
          <w:rFonts w:hint="default"/>
          <w:color w:val="auto"/>
        </w:rPr>
      </w:pPr>
      <w:r>
        <w:rPr>
          <w:rFonts w:ascii="宋体" w:hAnsi="宋体" w:cs="宋体"/>
          <w:b/>
          <w:color w:val="auto"/>
          <w:sz w:val="28"/>
        </w:rPr>
        <w:t>2、报价一览表</w:t>
      </w:r>
      <w:bookmarkEnd w:id="62"/>
      <w:bookmarkEnd w:id="63"/>
    </w:p>
    <w:p>
      <w:pPr>
        <w:pStyle w:val="20"/>
        <w:spacing w:line="360" w:lineRule="auto"/>
        <w:rPr>
          <w:rFonts w:ascii="宋体" w:hAnsi="宋体" w:cs="宋体"/>
          <w:bCs/>
          <w:color w:val="auto"/>
          <w:sz w:val="24"/>
          <w:szCs w:val="24"/>
        </w:rPr>
      </w:pPr>
      <w:r>
        <w:rPr>
          <w:rFonts w:ascii="宋体" w:hAnsi="宋体" w:cs="宋体"/>
          <w:bCs/>
          <w:color w:val="auto"/>
          <w:sz w:val="24"/>
          <w:szCs w:val="24"/>
        </w:rPr>
        <w:t>项目编号：</w:t>
      </w:r>
    </w:p>
    <w:p>
      <w:pPr>
        <w:pStyle w:val="20"/>
        <w:spacing w:line="360" w:lineRule="auto"/>
        <w:ind w:firstLine="480"/>
        <w:jc w:val="right"/>
        <w:rPr>
          <w:rFonts w:ascii="宋体" w:hAnsi="宋体" w:cs="宋体"/>
          <w:bCs/>
          <w:color w:val="auto"/>
          <w:sz w:val="24"/>
          <w:szCs w:val="24"/>
        </w:rPr>
      </w:pPr>
      <w:r>
        <w:rPr>
          <w:rFonts w:ascii="宋体" w:hAnsi="宋体" w:cs="宋体"/>
          <w:bCs/>
          <w:color w:val="auto"/>
          <w:sz w:val="24"/>
          <w:szCs w:val="24"/>
        </w:rPr>
        <w:t>货币单位：人民币元</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289"/>
        <w:gridCol w:w="2985"/>
        <w:gridCol w:w="1727"/>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shd w:val="clear" w:color="auto" w:fill="auto"/>
            <w:noWrap w:val="0"/>
            <w:vAlign w:val="top"/>
          </w:tcPr>
          <w:p>
            <w:pPr>
              <w:pStyle w:val="20"/>
              <w:widowControl w:val="0"/>
              <w:spacing w:line="360" w:lineRule="auto"/>
              <w:jc w:val="center"/>
              <w:rPr>
                <w:rFonts w:ascii="宋体" w:hAnsi="宋体" w:cs="宋体"/>
                <w:bCs/>
                <w:color w:val="auto"/>
                <w:sz w:val="24"/>
                <w:szCs w:val="24"/>
              </w:rPr>
            </w:pPr>
            <w:r>
              <w:rPr>
                <w:rFonts w:ascii="宋体" w:hAnsi="宋体" w:cs="宋体"/>
                <w:bCs/>
                <w:color w:val="auto"/>
                <w:sz w:val="24"/>
                <w:szCs w:val="24"/>
              </w:rPr>
              <w:t>采购包</w:t>
            </w:r>
          </w:p>
        </w:tc>
        <w:tc>
          <w:tcPr>
            <w:tcW w:w="1289" w:type="dxa"/>
            <w:shd w:val="clear" w:color="auto" w:fill="auto"/>
            <w:noWrap w:val="0"/>
            <w:vAlign w:val="top"/>
          </w:tcPr>
          <w:p>
            <w:pPr>
              <w:pStyle w:val="20"/>
              <w:widowControl w:val="0"/>
              <w:spacing w:line="360" w:lineRule="auto"/>
              <w:jc w:val="center"/>
              <w:rPr>
                <w:rFonts w:ascii="宋体" w:hAnsi="宋体" w:cs="宋体"/>
                <w:bCs/>
                <w:color w:val="auto"/>
                <w:sz w:val="24"/>
                <w:szCs w:val="24"/>
              </w:rPr>
            </w:pPr>
            <w:r>
              <w:rPr>
                <w:rFonts w:ascii="宋体" w:hAnsi="宋体" w:cs="宋体"/>
                <w:bCs/>
                <w:color w:val="auto"/>
                <w:sz w:val="24"/>
                <w:szCs w:val="24"/>
              </w:rPr>
              <w:t>品目号</w:t>
            </w:r>
          </w:p>
        </w:tc>
        <w:tc>
          <w:tcPr>
            <w:tcW w:w="2985" w:type="dxa"/>
            <w:shd w:val="clear" w:color="auto" w:fill="auto"/>
            <w:noWrap w:val="0"/>
            <w:vAlign w:val="top"/>
          </w:tcPr>
          <w:p>
            <w:pPr>
              <w:pStyle w:val="20"/>
              <w:widowControl w:val="0"/>
              <w:spacing w:line="360" w:lineRule="auto"/>
              <w:jc w:val="center"/>
              <w:rPr>
                <w:rFonts w:ascii="宋体" w:hAnsi="宋体" w:cs="宋体"/>
                <w:bCs/>
                <w:color w:val="auto"/>
                <w:sz w:val="24"/>
                <w:szCs w:val="24"/>
              </w:rPr>
            </w:pPr>
            <w:r>
              <w:rPr>
                <w:rFonts w:ascii="宋体" w:hAnsi="宋体" w:cs="宋体"/>
                <w:bCs/>
                <w:color w:val="auto"/>
                <w:sz w:val="24"/>
                <w:szCs w:val="24"/>
              </w:rPr>
              <w:t>采购标的</w:t>
            </w:r>
          </w:p>
        </w:tc>
        <w:tc>
          <w:tcPr>
            <w:tcW w:w="1727" w:type="dxa"/>
            <w:shd w:val="clear" w:color="auto" w:fill="auto"/>
            <w:noWrap w:val="0"/>
            <w:vAlign w:val="top"/>
          </w:tcPr>
          <w:p>
            <w:pPr>
              <w:pStyle w:val="20"/>
              <w:widowControl w:val="0"/>
              <w:spacing w:line="360" w:lineRule="auto"/>
              <w:jc w:val="both"/>
              <w:rPr>
                <w:rFonts w:ascii="宋体" w:hAnsi="宋体" w:cs="宋体"/>
                <w:bCs/>
                <w:color w:val="auto"/>
                <w:sz w:val="24"/>
                <w:szCs w:val="24"/>
                <w:lang w:eastAsia="zh-CN"/>
              </w:rPr>
            </w:pPr>
            <w:r>
              <w:rPr>
                <w:rFonts w:ascii="宋体" w:hAnsi="宋体" w:cs="宋体"/>
                <w:bCs/>
                <w:color w:val="auto"/>
                <w:sz w:val="24"/>
                <w:szCs w:val="24"/>
                <w:lang w:eastAsia="zh-CN"/>
              </w:rPr>
              <w:t>下浮率</w:t>
            </w:r>
          </w:p>
        </w:tc>
        <w:tc>
          <w:tcPr>
            <w:tcW w:w="1727" w:type="dxa"/>
            <w:shd w:val="clear" w:color="auto" w:fill="auto"/>
            <w:noWrap w:val="0"/>
            <w:vAlign w:val="top"/>
          </w:tcPr>
          <w:p>
            <w:pPr>
              <w:pStyle w:val="20"/>
              <w:widowControl w:val="0"/>
              <w:spacing w:line="360" w:lineRule="auto"/>
              <w:jc w:val="both"/>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shd w:val="clear" w:color="auto" w:fill="auto"/>
            <w:noWrap w:val="0"/>
            <w:vAlign w:val="top"/>
          </w:tcPr>
          <w:p>
            <w:pPr>
              <w:pStyle w:val="20"/>
              <w:widowControl w:val="0"/>
              <w:spacing w:line="360" w:lineRule="auto"/>
              <w:jc w:val="both"/>
              <w:rPr>
                <w:rFonts w:ascii="宋体" w:hAnsi="宋体" w:cs="宋体"/>
                <w:bCs/>
                <w:color w:val="auto"/>
                <w:sz w:val="24"/>
                <w:szCs w:val="24"/>
              </w:rPr>
            </w:pPr>
          </w:p>
        </w:tc>
        <w:tc>
          <w:tcPr>
            <w:tcW w:w="1289" w:type="dxa"/>
            <w:shd w:val="clear" w:color="auto" w:fill="auto"/>
            <w:noWrap w:val="0"/>
            <w:vAlign w:val="top"/>
          </w:tcPr>
          <w:p>
            <w:pPr>
              <w:pStyle w:val="20"/>
              <w:widowControl w:val="0"/>
              <w:spacing w:line="360" w:lineRule="auto"/>
              <w:jc w:val="both"/>
              <w:rPr>
                <w:rFonts w:ascii="宋体" w:hAnsi="宋体" w:cs="宋体"/>
                <w:bCs/>
                <w:color w:val="auto"/>
                <w:sz w:val="24"/>
                <w:szCs w:val="24"/>
              </w:rPr>
            </w:pPr>
          </w:p>
        </w:tc>
        <w:tc>
          <w:tcPr>
            <w:tcW w:w="2985" w:type="dxa"/>
            <w:shd w:val="clear" w:color="auto" w:fill="auto"/>
            <w:noWrap w:val="0"/>
            <w:vAlign w:val="top"/>
          </w:tcPr>
          <w:p>
            <w:pPr>
              <w:pStyle w:val="20"/>
              <w:widowControl w:val="0"/>
              <w:spacing w:line="360" w:lineRule="auto"/>
              <w:jc w:val="both"/>
              <w:rPr>
                <w:rFonts w:ascii="宋体" w:hAnsi="宋体" w:cs="宋体"/>
                <w:bCs/>
                <w:color w:val="auto"/>
                <w:sz w:val="24"/>
                <w:szCs w:val="24"/>
              </w:rPr>
            </w:pPr>
          </w:p>
        </w:tc>
        <w:tc>
          <w:tcPr>
            <w:tcW w:w="1727" w:type="dxa"/>
            <w:shd w:val="clear" w:color="auto" w:fill="auto"/>
            <w:noWrap w:val="0"/>
            <w:vAlign w:val="top"/>
          </w:tcPr>
          <w:p>
            <w:pPr>
              <w:pStyle w:val="20"/>
              <w:widowControl w:val="0"/>
              <w:spacing w:line="360" w:lineRule="auto"/>
              <w:jc w:val="both"/>
              <w:rPr>
                <w:rFonts w:ascii="宋体" w:hAnsi="宋体" w:cs="宋体"/>
                <w:bCs/>
                <w:color w:val="auto"/>
                <w:sz w:val="24"/>
                <w:szCs w:val="24"/>
              </w:rPr>
            </w:pPr>
          </w:p>
        </w:tc>
        <w:tc>
          <w:tcPr>
            <w:tcW w:w="1727" w:type="dxa"/>
            <w:shd w:val="clear" w:color="auto" w:fill="auto"/>
            <w:noWrap w:val="0"/>
            <w:vAlign w:val="top"/>
          </w:tcPr>
          <w:p>
            <w:pPr>
              <w:pStyle w:val="20"/>
              <w:widowControl w:val="0"/>
              <w:spacing w:line="360" w:lineRule="auto"/>
              <w:jc w:val="both"/>
              <w:rPr>
                <w:rFonts w:ascii="宋体" w:hAnsi="宋体" w:cs="宋体"/>
                <w:bCs/>
                <w:color w:val="auto"/>
                <w:sz w:val="24"/>
                <w:szCs w:val="24"/>
              </w:rPr>
            </w:pPr>
          </w:p>
        </w:tc>
      </w:tr>
    </w:tbl>
    <w:p>
      <w:pPr>
        <w:pStyle w:val="20"/>
        <w:spacing w:line="360" w:lineRule="auto"/>
        <w:rPr>
          <w:rFonts w:ascii="宋体" w:hAnsi="宋体" w:cs="宋体"/>
          <w:bCs/>
          <w:color w:val="auto"/>
          <w:sz w:val="24"/>
          <w:szCs w:val="24"/>
        </w:rPr>
      </w:pPr>
    </w:p>
    <w:p>
      <w:pPr>
        <w:pStyle w:val="20"/>
        <w:spacing w:line="360" w:lineRule="auto"/>
        <w:ind w:firstLine="480"/>
        <w:rPr>
          <w:rFonts w:ascii="宋体" w:hAnsi="宋体" w:cs="宋体"/>
          <w:b/>
          <w:color w:val="auto"/>
          <w:sz w:val="24"/>
          <w:szCs w:val="24"/>
        </w:rPr>
      </w:pPr>
    </w:p>
    <w:p>
      <w:pPr>
        <w:pStyle w:val="20"/>
        <w:spacing w:line="360" w:lineRule="auto"/>
        <w:ind w:firstLine="480" w:firstLineChars="200"/>
        <w:jc w:val="both"/>
        <w:rPr>
          <w:rFonts w:ascii="宋体" w:hAnsi="宋体" w:cs="宋体"/>
          <w:color w:val="auto"/>
          <w:sz w:val="24"/>
          <w:szCs w:val="24"/>
        </w:rPr>
      </w:pPr>
    </w:p>
    <w:p>
      <w:pPr>
        <w:pStyle w:val="20"/>
        <w:spacing w:line="360" w:lineRule="auto"/>
        <w:ind w:firstLine="480" w:firstLineChars="200"/>
        <w:jc w:val="both"/>
        <w:rPr>
          <w:rFonts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pPr>
        <w:pStyle w:val="20"/>
        <w:spacing w:line="360" w:lineRule="auto"/>
        <w:ind w:firstLine="480"/>
        <w:jc w:val="both"/>
        <w:rPr>
          <w:rFonts w:ascii="宋体" w:hAnsi="宋体" w:cs="宋体"/>
          <w:color w:val="auto"/>
          <w:sz w:val="24"/>
          <w:szCs w:val="24"/>
        </w:rPr>
      </w:pPr>
      <w:r>
        <w:rPr>
          <w:rFonts w:ascii="宋体" w:hAnsi="宋体" w:cs="宋体"/>
          <w:color w:val="auto"/>
          <w:sz w:val="24"/>
          <w:szCs w:val="24"/>
        </w:rPr>
        <w:t>供应商代表签字：</w:t>
      </w:r>
      <w:r>
        <w:rPr>
          <w:rFonts w:ascii="宋体" w:hAnsi="宋体" w:cs="宋体"/>
          <w:color w:val="auto"/>
          <w:sz w:val="24"/>
          <w:szCs w:val="24"/>
          <w:u w:val="single"/>
        </w:rPr>
        <w:t xml:space="preserve">        </w:t>
      </w:r>
    </w:p>
    <w:p>
      <w:pPr>
        <w:pStyle w:val="20"/>
        <w:spacing w:line="360" w:lineRule="auto"/>
        <w:ind w:firstLine="480"/>
        <w:rPr>
          <w:b/>
          <w:color w:val="auto"/>
          <w:sz w:val="28"/>
        </w:rPr>
      </w:pPr>
      <w:r>
        <w:rPr>
          <w:rFonts w:ascii="宋体" w:hAnsi="宋体" w:cs="宋体"/>
          <w:color w:val="auto"/>
          <w:sz w:val="24"/>
          <w:szCs w:val="24"/>
        </w:rPr>
        <w:t>日期：</w:t>
      </w:r>
      <w:r>
        <w:rPr>
          <w:rFonts w:ascii="宋体" w:hAnsi="宋体" w:cs="宋体"/>
          <w:color w:val="auto"/>
          <w:sz w:val="24"/>
          <w:szCs w:val="24"/>
          <w:u w:val="single"/>
        </w:rPr>
        <w:t xml:space="preserve">    </w:t>
      </w:r>
      <w:r>
        <w:rPr>
          <w:rFonts w:ascii="宋体" w:hAnsi="宋体" w:cs="宋体"/>
          <w:color w:val="auto"/>
          <w:sz w:val="24"/>
          <w:szCs w:val="24"/>
        </w:rPr>
        <w:t>年</w:t>
      </w:r>
      <w:r>
        <w:rPr>
          <w:rFonts w:ascii="宋体" w:hAnsi="宋体" w:cs="宋体"/>
          <w:color w:val="auto"/>
          <w:sz w:val="24"/>
          <w:szCs w:val="24"/>
          <w:u w:val="single"/>
        </w:rPr>
        <w:t xml:space="preserve">    </w:t>
      </w:r>
      <w:r>
        <w:rPr>
          <w:rFonts w:ascii="宋体" w:hAnsi="宋体" w:cs="宋体"/>
          <w:color w:val="auto"/>
          <w:sz w:val="24"/>
          <w:szCs w:val="24"/>
        </w:rPr>
        <w:t>月</w:t>
      </w:r>
      <w:r>
        <w:rPr>
          <w:rFonts w:ascii="宋体" w:hAnsi="宋体" w:cs="宋体"/>
          <w:color w:val="auto"/>
          <w:sz w:val="24"/>
          <w:szCs w:val="24"/>
          <w:u w:val="single"/>
        </w:rPr>
        <w:t xml:space="preserve">    </w:t>
      </w:r>
      <w:r>
        <w:rPr>
          <w:rFonts w:ascii="宋体" w:hAnsi="宋体" w:cs="宋体"/>
          <w:color w:val="auto"/>
          <w:sz w:val="24"/>
          <w:szCs w:val="24"/>
        </w:rPr>
        <w:t>日</w:t>
      </w:r>
    </w:p>
    <w:p>
      <w:pPr>
        <w:pStyle w:val="20"/>
        <w:jc w:val="center"/>
        <w:rPr>
          <w:rFonts w:ascii="宋体" w:hAnsi="宋体" w:cs="宋体"/>
          <w:b/>
          <w:color w:val="auto"/>
          <w:sz w:val="28"/>
          <w:lang w:eastAsia="zh-CN"/>
        </w:rPr>
        <w:sectPr>
          <w:pgSz w:w="11906" w:h="16838"/>
          <w:pgMar w:top="1440" w:right="1800" w:bottom="1440" w:left="1800" w:header="851" w:footer="992" w:gutter="0"/>
          <w:cols w:space="720" w:num="1"/>
          <w:docGrid w:type="lines" w:linePitch="312" w:charSpace="0"/>
        </w:sectPr>
      </w:pPr>
      <w:bookmarkStart w:id="64" w:name="_Toc15885"/>
      <w:bookmarkStart w:id="65" w:name="_Toc5660"/>
    </w:p>
    <w:p>
      <w:pPr>
        <w:pStyle w:val="20"/>
        <w:jc w:val="center"/>
        <w:outlineLvl w:val="1"/>
        <w:rPr>
          <w:color w:val="auto"/>
          <w:lang w:eastAsia="zh-CN"/>
        </w:rPr>
      </w:pPr>
      <w:r>
        <w:rPr>
          <w:rFonts w:ascii="宋体" w:hAnsi="宋体" w:cs="宋体"/>
          <w:b/>
          <w:color w:val="auto"/>
          <w:sz w:val="28"/>
          <w:lang w:eastAsia="zh-CN"/>
        </w:rPr>
        <w:t>3</w:t>
      </w:r>
      <w:r>
        <w:rPr>
          <w:rFonts w:ascii="宋体" w:hAnsi="宋体" w:cs="宋体"/>
          <w:b/>
          <w:color w:val="auto"/>
          <w:sz w:val="28"/>
        </w:rPr>
        <w:t>、分项报价表</w:t>
      </w:r>
      <w:bookmarkEnd w:id="64"/>
      <w:bookmarkEnd w:id="65"/>
    </w:p>
    <w:p>
      <w:pPr>
        <w:pStyle w:val="20"/>
        <w:spacing w:line="360" w:lineRule="auto"/>
        <w:ind w:firstLine="480"/>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xml:space="preserve">        </w:t>
      </w:r>
    </w:p>
    <w:p>
      <w:pPr>
        <w:pStyle w:val="20"/>
        <w:spacing w:line="360" w:lineRule="auto"/>
        <w:ind w:firstLine="480"/>
        <w:jc w:val="right"/>
        <w:rPr>
          <w:rFonts w:hint="default" w:ascii="宋体" w:hAnsi="宋体" w:cs="宋体"/>
          <w:color w:val="auto"/>
          <w:sz w:val="24"/>
          <w:szCs w:val="24"/>
        </w:rPr>
      </w:pPr>
      <w:r>
        <w:rPr>
          <w:rFonts w:ascii="宋体" w:hAnsi="宋体" w:cs="宋体"/>
          <w:color w:val="auto"/>
          <w:sz w:val="24"/>
          <w:szCs w:val="24"/>
        </w:rPr>
        <w:t>货币单位：人民币元</w:t>
      </w:r>
    </w:p>
    <w:tbl>
      <w:tblPr>
        <w:tblStyle w:val="14"/>
        <w:tblW w:w="0" w:type="auto"/>
        <w:tblInd w:w="-1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883"/>
        <w:gridCol w:w="1463"/>
        <w:gridCol w:w="590"/>
        <w:gridCol w:w="725"/>
        <w:gridCol w:w="1233"/>
        <w:gridCol w:w="1195"/>
        <w:gridCol w:w="1233"/>
        <w:gridCol w:w="5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pPr>
              <w:pStyle w:val="20"/>
              <w:spacing w:line="360" w:lineRule="auto"/>
              <w:jc w:val="center"/>
              <w:rPr>
                <w:rFonts w:hint="default" w:ascii="宋体" w:hAnsi="宋体" w:cs="宋体"/>
                <w:bCs/>
                <w:color w:val="auto"/>
                <w:sz w:val="24"/>
                <w:szCs w:val="24"/>
              </w:rPr>
            </w:pPr>
            <w:r>
              <w:rPr>
                <w:rFonts w:ascii="宋体" w:hAnsi="宋体" w:cs="宋体"/>
                <w:bCs/>
                <w:color w:val="auto"/>
                <w:sz w:val="24"/>
                <w:szCs w:val="24"/>
              </w:rPr>
              <w:t>采购包</w:t>
            </w:r>
          </w:p>
        </w:tc>
        <w:tc>
          <w:tcPr>
            <w:tcW w:w="0" w:type="auto"/>
            <w:noWrap w:val="0"/>
            <w:vAlign w:val="top"/>
          </w:tcPr>
          <w:p>
            <w:pPr>
              <w:pStyle w:val="20"/>
              <w:spacing w:line="360" w:lineRule="auto"/>
              <w:jc w:val="center"/>
              <w:rPr>
                <w:rFonts w:hint="default" w:ascii="宋体" w:hAnsi="宋体" w:cs="宋体"/>
                <w:bCs/>
                <w:color w:val="auto"/>
                <w:sz w:val="24"/>
                <w:szCs w:val="24"/>
              </w:rPr>
            </w:pPr>
            <w:r>
              <w:rPr>
                <w:rFonts w:ascii="宋体" w:hAnsi="宋体" w:cs="宋体"/>
                <w:bCs/>
                <w:color w:val="auto"/>
                <w:sz w:val="24"/>
                <w:szCs w:val="24"/>
              </w:rPr>
              <w:t>品目号</w:t>
            </w:r>
          </w:p>
        </w:tc>
        <w:tc>
          <w:tcPr>
            <w:tcW w:w="0" w:type="auto"/>
            <w:noWrap w:val="0"/>
            <w:vAlign w:val="top"/>
          </w:tcPr>
          <w:p>
            <w:pPr>
              <w:pStyle w:val="20"/>
              <w:spacing w:line="360" w:lineRule="auto"/>
              <w:jc w:val="center"/>
              <w:rPr>
                <w:rFonts w:hint="default" w:ascii="宋体" w:hAnsi="宋体" w:cs="宋体"/>
                <w:bCs/>
                <w:color w:val="auto"/>
                <w:sz w:val="24"/>
                <w:szCs w:val="24"/>
              </w:rPr>
            </w:pPr>
            <w:r>
              <w:rPr>
                <w:rFonts w:ascii="宋体" w:hAnsi="宋体" w:cs="宋体"/>
                <w:color w:val="auto"/>
                <w:sz w:val="24"/>
                <w:szCs w:val="24"/>
                <w:lang w:eastAsia="zh-CN"/>
              </w:rPr>
              <w:t>货物名称/服务名称</w:t>
            </w:r>
          </w:p>
        </w:tc>
        <w:tc>
          <w:tcPr>
            <w:tcW w:w="0" w:type="auto"/>
            <w:noWrap w:val="0"/>
            <w:vAlign w:val="top"/>
          </w:tcPr>
          <w:p>
            <w:pPr>
              <w:pStyle w:val="20"/>
              <w:spacing w:line="360" w:lineRule="auto"/>
              <w:jc w:val="center"/>
              <w:rPr>
                <w:rFonts w:hint="default" w:ascii="宋体" w:hAnsi="宋体" w:cs="宋体"/>
                <w:bCs/>
                <w:color w:val="auto"/>
                <w:sz w:val="24"/>
                <w:szCs w:val="24"/>
              </w:rPr>
            </w:pPr>
            <w:r>
              <w:rPr>
                <w:rFonts w:ascii="宋体" w:hAnsi="宋体" w:cs="宋体"/>
                <w:color w:val="auto"/>
                <w:sz w:val="24"/>
                <w:szCs w:val="24"/>
              </w:rPr>
              <w:t>规格</w:t>
            </w:r>
          </w:p>
        </w:tc>
        <w:tc>
          <w:tcPr>
            <w:tcW w:w="0" w:type="auto"/>
            <w:noWrap w:val="0"/>
            <w:vAlign w:val="top"/>
          </w:tcPr>
          <w:p>
            <w:pPr>
              <w:pStyle w:val="20"/>
              <w:spacing w:line="360" w:lineRule="auto"/>
              <w:jc w:val="center"/>
              <w:rPr>
                <w:rFonts w:hint="default" w:ascii="宋体" w:hAnsi="宋体" w:cs="宋体"/>
                <w:bCs/>
                <w:color w:val="auto"/>
                <w:sz w:val="24"/>
                <w:szCs w:val="24"/>
              </w:rPr>
            </w:pPr>
            <w:r>
              <w:rPr>
                <w:rFonts w:ascii="宋体" w:hAnsi="宋体" w:cs="宋体"/>
                <w:color w:val="auto"/>
                <w:sz w:val="24"/>
                <w:szCs w:val="24"/>
              </w:rPr>
              <w:t>来源地</w:t>
            </w:r>
          </w:p>
        </w:tc>
        <w:tc>
          <w:tcPr>
            <w:tcW w:w="0" w:type="auto"/>
            <w:noWrap w:val="0"/>
            <w:vAlign w:val="top"/>
          </w:tcPr>
          <w:p>
            <w:pPr>
              <w:pStyle w:val="20"/>
              <w:spacing w:line="360" w:lineRule="auto"/>
              <w:jc w:val="center"/>
              <w:rPr>
                <w:rFonts w:hint="default" w:ascii="宋体" w:hAnsi="宋体" w:cs="宋体"/>
                <w:bCs/>
                <w:color w:val="auto"/>
                <w:sz w:val="24"/>
                <w:szCs w:val="24"/>
              </w:rPr>
            </w:pPr>
            <w:r>
              <w:rPr>
                <w:rFonts w:ascii="宋体" w:hAnsi="宋体" w:cs="宋体"/>
                <w:bCs/>
                <w:color w:val="auto"/>
                <w:sz w:val="24"/>
                <w:szCs w:val="24"/>
              </w:rPr>
              <w:t>单价（现场）</w:t>
            </w:r>
          </w:p>
        </w:tc>
        <w:tc>
          <w:tcPr>
            <w:tcW w:w="0" w:type="auto"/>
            <w:noWrap w:val="0"/>
            <w:vAlign w:val="top"/>
          </w:tcPr>
          <w:p>
            <w:pPr>
              <w:pStyle w:val="20"/>
              <w:spacing w:line="360" w:lineRule="auto"/>
              <w:jc w:val="center"/>
              <w:rPr>
                <w:rFonts w:hint="default" w:ascii="宋体" w:hAnsi="宋体" w:cs="宋体"/>
                <w:bCs/>
                <w:color w:val="auto"/>
                <w:sz w:val="24"/>
                <w:szCs w:val="24"/>
              </w:rPr>
            </w:pPr>
            <w:r>
              <w:rPr>
                <w:rFonts w:ascii="宋体" w:hAnsi="宋体" w:cs="宋体"/>
                <w:color w:val="auto"/>
                <w:sz w:val="24"/>
                <w:szCs w:val="24"/>
                <w:lang w:eastAsia="zh-CN"/>
              </w:rPr>
              <w:t>数量/</w:t>
            </w:r>
            <w:r>
              <w:rPr>
                <w:rFonts w:hint="default" w:ascii="宋体" w:hAnsi="宋体" w:cs="宋体"/>
                <w:color w:val="auto"/>
                <w:sz w:val="24"/>
                <w:szCs w:val="24"/>
              </w:rPr>
              <w:t>服务期限</w:t>
            </w:r>
          </w:p>
        </w:tc>
        <w:tc>
          <w:tcPr>
            <w:tcW w:w="0" w:type="auto"/>
            <w:noWrap w:val="0"/>
            <w:vAlign w:val="top"/>
          </w:tcPr>
          <w:p>
            <w:pPr>
              <w:pStyle w:val="20"/>
              <w:spacing w:line="360" w:lineRule="auto"/>
              <w:jc w:val="center"/>
              <w:rPr>
                <w:rFonts w:hint="default" w:ascii="宋体" w:hAnsi="宋体" w:cs="宋体"/>
                <w:bCs/>
                <w:color w:val="auto"/>
                <w:sz w:val="24"/>
                <w:szCs w:val="24"/>
              </w:rPr>
            </w:pPr>
            <w:r>
              <w:rPr>
                <w:rFonts w:ascii="宋体" w:hAnsi="宋体" w:cs="宋体"/>
                <w:bCs/>
                <w:color w:val="auto"/>
                <w:sz w:val="24"/>
                <w:szCs w:val="24"/>
              </w:rPr>
              <w:t>总价（现场）</w:t>
            </w:r>
          </w:p>
        </w:tc>
        <w:tc>
          <w:tcPr>
            <w:tcW w:w="0" w:type="auto"/>
            <w:noWrap w:val="0"/>
            <w:vAlign w:val="top"/>
          </w:tcPr>
          <w:p>
            <w:pPr>
              <w:pStyle w:val="20"/>
              <w:spacing w:line="360" w:lineRule="auto"/>
              <w:jc w:val="center"/>
              <w:rPr>
                <w:rFonts w:hint="default" w:ascii="宋体" w:hAnsi="宋体" w:cs="宋体"/>
                <w:bCs/>
                <w:color w:val="auto"/>
                <w:sz w:val="24"/>
                <w:szCs w:val="24"/>
              </w:rPr>
            </w:pPr>
            <w:r>
              <w:rPr>
                <w:rFonts w:ascii="宋体" w:hAnsi="宋体" w:cs="宋体"/>
                <w:bCs/>
                <w:color w:val="auto"/>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restart"/>
            <w:noWrap w:val="0"/>
            <w:vAlign w:val="top"/>
          </w:tcPr>
          <w:p>
            <w:pPr>
              <w:pStyle w:val="20"/>
              <w:spacing w:line="360" w:lineRule="auto"/>
              <w:jc w:val="center"/>
              <w:rPr>
                <w:rFonts w:hint="default" w:ascii="宋体" w:hAnsi="宋体" w:cs="宋体"/>
                <w:bCs/>
                <w:color w:val="auto"/>
                <w:sz w:val="24"/>
                <w:szCs w:val="24"/>
                <w:lang w:eastAsia="zh-CN"/>
              </w:rPr>
            </w:pPr>
            <w:r>
              <w:rPr>
                <w:rFonts w:ascii="宋体" w:hAnsi="宋体" w:cs="宋体"/>
                <w:bCs/>
                <w:color w:val="auto"/>
                <w:sz w:val="24"/>
                <w:szCs w:val="24"/>
                <w:lang w:eastAsia="zh-CN"/>
              </w:rPr>
              <w:t>1</w:t>
            </w:r>
          </w:p>
        </w:tc>
        <w:tc>
          <w:tcPr>
            <w:tcW w:w="0" w:type="auto"/>
            <w:noWrap w:val="0"/>
            <w:vAlign w:val="top"/>
          </w:tcPr>
          <w:p>
            <w:pPr>
              <w:pStyle w:val="20"/>
              <w:spacing w:line="360" w:lineRule="auto"/>
              <w:jc w:val="center"/>
              <w:rPr>
                <w:rFonts w:hint="default" w:ascii="宋体" w:hAnsi="宋体" w:cs="宋体"/>
                <w:bCs/>
                <w:color w:val="auto"/>
                <w:sz w:val="24"/>
                <w:szCs w:val="24"/>
              </w:rPr>
            </w:pPr>
            <w:r>
              <w:rPr>
                <w:rFonts w:ascii="宋体" w:hAnsi="宋体" w:cs="宋体"/>
                <w:bCs/>
                <w:color w:val="auto"/>
                <w:sz w:val="24"/>
                <w:szCs w:val="24"/>
              </w:rPr>
              <w:t>*-1</w:t>
            </w:r>
          </w:p>
        </w:tc>
        <w:tc>
          <w:tcPr>
            <w:tcW w:w="0" w:type="auto"/>
            <w:noWrap w:val="0"/>
            <w:vAlign w:val="top"/>
          </w:tcPr>
          <w:p>
            <w:pPr>
              <w:spacing w:line="360" w:lineRule="auto"/>
              <w:rPr>
                <w:rFonts w:ascii="宋体" w:hAnsi="宋体" w:cs="宋体"/>
                <w:bCs/>
                <w:color w:val="auto"/>
                <w:sz w:val="24"/>
              </w:rPr>
            </w:pPr>
          </w:p>
        </w:tc>
        <w:tc>
          <w:tcPr>
            <w:tcW w:w="0" w:type="auto"/>
            <w:noWrap w:val="0"/>
            <w:vAlign w:val="top"/>
          </w:tcPr>
          <w:p>
            <w:pPr>
              <w:spacing w:line="360" w:lineRule="auto"/>
              <w:rPr>
                <w:rFonts w:ascii="宋体" w:hAnsi="宋体" w:cs="宋体"/>
                <w:bCs/>
                <w:color w:val="auto"/>
                <w:sz w:val="24"/>
              </w:rPr>
            </w:pPr>
          </w:p>
        </w:tc>
        <w:tc>
          <w:tcPr>
            <w:tcW w:w="0" w:type="auto"/>
            <w:noWrap w:val="0"/>
            <w:vAlign w:val="top"/>
          </w:tcPr>
          <w:p>
            <w:pPr>
              <w:spacing w:line="360" w:lineRule="auto"/>
              <w:rPr>
                <w:rFonts w:ascii="宋体" w:hAnsi="宋体" w:cs="宋体"/>
                <w:bCs/>
                <w:color w:val="auto"/>
                <w:sz w:val="24"/>
              </w:rPr>
            </w:pPr>
          </w:p>
        </w:tc>
        <w:tc>
          <w:tcPr>
            <w:tcW w:w="0" w:type="auto"/>
            <w:noWrap w:val="0"/>
            <w:vAlign w:val="top"/>
          </w:tcPr>
          <w:p>
            <w:pPr>
              <w:spacing w:line="360" w:lineRule="auto"/>
              <w:rPr>
                <w:rFonts w:ascii="宋体" w:hAnsi="宋体" w:cs="宋体"/>
                <w:bCs/>
                <w:color w:val="auto"/>
                <w:sz w:val="24"/>
              </w:rPr>
            </w:pPr>
          </w:p>
        </w:tc>
        <w:tc>
          <w:tcPr>
            <w:tcW w:w="0" w:type="auto"/>
            <w:noWrap w:val="0"/>
            <w:vAlign w:val="top"/>
          </w:tcPr>
          <w:p>
            <w:pPr>
              <w:spacing w:line="360" w:lineRule="auto"/>
              <w:rPr>
                <w:rFonts w:ascii="宋体" w:hAnsi="宋体" w:cs="宋体"/>
                <w:bCs/>
                <w:color w:val="auto"/>
                <w:sz w:val="24"/>
              </w:rPr>
            </w:pPr>
          </w:p>
        </w:tc>
        <w:tc>
          <w:tcPr>
            <w:tcW w:w="0" w:type="auto"/>
            <w:vMerge w:val="restart"/>
            <w:noWrap w:val="0"/>
            <w:vAlign w:val="top"/>
          </w:tcPr>
          <w:p>
            <w:pPr>
              <w:spacing w:line="360" w:lineRule="auto"/>
              <w:rPr>
                <w:rFonts w:ascii="宋体" w:hAnsi="宋体" w:cs="宋体"/>
                <w:bCs/>
                <w:color w:val="auto"/>
                <w:sz w:val="24"/>
              </w:rPr>
            </w:pPr>
          </w:p>
        </w:tc>
        <w:tc>
          <w:tcPr>
            <w:tcW w:w="0" w:type="auto"/>
            <w:vMerge w:val="restart"/>
            <w:noWrap w:val="0"/>
            <w:vAlign w:val="top"/>
          </w:tcPr>
          <w:p>
            <w:pPr>
              <w:spacing w:line="360" w:lineRule="auto"/>
              <w:rPr>
                <w:rFonts w:ascii="宋体" w:hAnsi="宋体" w:cs="宋体"/>
                <w:bCs/>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continue"/>
            <w:noWrap w:val="0"/>
            <w:vAlign w:val="top"/>
          </w:tcPr>
          <w:p>
            <w:pPr>
              <w:spacing w:line="360" w:lineRule="auto"/>
              <w:rPr>
                <w:rFonts w:ascii="宋体" w:hAnsi="宋体" w:cs="宋体"/>
                <w:bCs/>
                <w:color w:val="auto"/>
                <w:sz w:val="24"/>
              </w:rPr>
            </w:pPr>
          </w:p>
        </w:tc>
        <w:tc>
          <w:tcPr>
            <w:tcW w:w="0" w:type="auto"/>
            <w:noWrap w:val="0"/>
            <w:vAlign w:val="top"/>
          </w:tcPr>
          <w:p>
            <w:pPr>
              <w:pStyle w:val="20"/>
              <w:spacing w:line="360" w:lineRule="auto"/>
              <w:jc w:val="center"/>
              <w:rPr>
                <w:rFonts w:hint="default" w:ascii="宋体" w:hAnsi="宋体" w:cs="宋体"/>
                <w:bCs/>
                <w:color w:val="auto"/>
                <w:sz w:val="24"/>
                <w:szCs w:val="24"/>
                <w:lang w:eastAsia="zh-CN"/>
              </w:rPr>
            </w:pPr>
            <w:r>
              <w:rPr>
                <w:rFonts w:ascii="宋体" w:hAnsi="宋体" w:cs="宋体"/>
                <w:bCs/>
                <w:color w:val="auto"/>
                <w:sz w:val="24"/>
                <w:szCs w:val="24"/>
              </w:rPr>
              <w:t xml:space="preserve">  </w:t>
            </w:r>
            <w:r>
              <w:rPr>
                <w:rFonts w:ascii="宋体" w:hAnsi="宋体" w:cs="宋体"/>
                <w:bCs/>
                <w:color w:val="auto"/>
                <w:sz w:val="24"/>
                <w:szCs w:val="24"/>
                <w:lang w:eastAsia="zh-CN"/>
              </w:rPr>
              <w:t>...</w:t>
            </w:r>
          </w:p>
        </w:tc>
        <w:tc>
          <w:tcPr>
            <w:tcW w:w="0" w:type="auto"/>
            <w:noWrap w:val="0"/>
            <w:vAlign w:val="top"/>
          </w:tcPr>
          <w:p>
            <w:pPr>
              <w:spacing w:line="360" w:lineRule="auto"/>
              <w:rPr>
                <w:rFonts w:ascii="宋体" w:hAnsi="宋体" w:cs="宋体"/>
                <w:bCs/>
                <w:color w:val="auto"/>
                <w:sz w:val="24"/>
              </w:rPr>
            </w:pPr>
          </w:p>
        </w:tc>
        <w:tc>
          <w:tcPr>
            <w:tcW w:w="0" w:type="auto"/>
            <w:noWrap w:val="0"/>
            <w:vAlign w:val="top"/>
          </w:tcPr>
          <w:p>
            <w:pPr>
              <w:spacing w:line="360" w:lineRule="auto"/>
              <w:rPr>
                <w:rFonts w:ascii="宋体" w:hAnsi="宋体" w:cs="宋体"/>
                <w:bCs/>
                <w:color w:val="auto"/>
                <w:sz w:val="24"/>
              </w:rPr>
            </w:pPr>
          </w:p>
        </w:tc>
        <w:tc>
          <w:tcPr>
            <w:tcW w:w="0" w:type="auto"/>
            <w:noWrap w:val="0"/>
            <w:vAlign w:val="top"/>
          </w:tcPr>
          <w:p>
            <w:pPr>
              <w:spacing w:line="360" w:lineRule="auto"/>
              <w:rPr>
                <w:rFonts w:ascii="宋体" w:hAnsi="宋体" w:cs="宋体"/>
                <w:bCs/>
                <w:color w:val="auto"/>
                <w:sz w:val="24"/>
              </w:rPr>
            </w:pPr>
          </w:p>
        </w:tc>
        <w:tc>
          <w:tcPr>
            <w:tcW w:w="0" w:type="auto"/>
            <w:noWrap w:val="0"/>
            <w:vAlign w:val="top"/>
          </w:tcPr>
          <w:p>
            <w:pPr>
              <w:spacing w:line="360" w:lineRule="auto"/>
              <w:rPr>
                <w:rFonts w:ascii="宋体" w:hAnsi="宋体" w:cs="宋体"/>
                <w:bCs/>
                <w:color w:val="auto"/>
                <w:sz w:val="24"/>
              </w:rPr>
            </w:pPr>
          </w:p>
        </w:tc>
        <w:tc>
          <w:tcPr>
            <w:tcW w:w="0" w:type="auto"/>
            <w:noWrap w:val="0"/>
            <w:vAlign w:val="top"/>
          </w:tcPr>
          <w:p>
            <w:pPr>
              <w:spacing w:line="360" w:lineRule="auto"/>
              <w:rPr>
                <w:rFonts w:ascii="宋体" w:hAnsi="宋体" w:cs="宋体"/>
                <w:bCs/>
                <w:color w:val="auto"/>
                <w:sz w:val="24"/>
              </w:rPr>
            </w:pPr>
          </w:p>
        </w:tc>
        <w:tc>
          <w:tcPr>
            <w:tcW w:w="0" w:type="auto"/>
            <w:vMerge w:val="continue"/>
            <w:noWrap w:val="0"/>
            <w:vAlign w:val="top"/>
          </w:tcPr>
          <w:p>
            <w:pPr>
              <w:spacing w:line="360" w:lineRule="auto"/>
              <w:rPr>
                <w:rFonts w:ascii="宋体" w:hAnsi="宋体" w:cs="宋体"/>
                <w:bCs/>
                <w:color w:val="auto"/>
                <w:sz w:val="24"/>
              </w:rPr>
            </w:pPr>
          </w:p>
        </w:tc>
        <w:tc>
          <w:tcPr>
            <w:tcW w:w="0" w:type="auto"/>
            <w:vMerge w:val="continue"/>
            <w:noWrap w:val="0"/>
            <w:vAlign w:val="top"/>
          </w:tcPr>
          <w:p>
            <w:pPr>
              <w:spacing w:line="360" w:lineRule="auto"/>
              <w:rPr>
                <w:rFonts w:ascii="宋体" w:hAnsi="宋体" w:cs="宋体"/>
                <w:bCs/>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continue"/>
            <w:noWrap w:val="0"/>
            <w:vAlign w:val="top"/>
          </w:tcPr>
          <w:p>
            <w:pPr>
              <w:pStyle w:val="20"/>
              <w:spacing w:line="360" w:lineRule="auto"/>
              <w:jc w:val="center"/>
              <w:rPr>
                <w:rFonts w:hint="default" w:ascii="宋体" w:hAnsi="宋体" w:cs="宋体"/>
                <w:bCs/>
                <w:color w:val="auto"/>
                <w:sz w:val="24"/>
                <w:szCs w:val="24"/>
              </w:rPr>
            </w:pPr>
          </w:p>
        </w:tc>
        <w:tc>
          <w:tcPr>
            <w:tcW w:w="0" w:type="auto"/>
            <w:gridSpan w:val="8"/>
            <w:noWrap w:val="0"/>
            <w:vAlign w:val="top"/>
          </w:tcPr>
          <w:p>
            <w:pPr>
              <w:spacing w:line="360" w:lineRule="auto"/>
              <w:rPr>
                <w:rFonts w:ascii="宋体" w:hAnsi="宋体" w:cs="宋体"/>
                <w:bCs/>
                <w:color w:val="auto"/>
                <w:sz w:val="24"/>
              </w:rPr>
            </w:pPr>
            <w:r>
              <w:rPr>
                <w:rFonts w:hint="eastAsia" w:ascii="宋体" w:hAnsi="宋体" w:cs="宋体"/>
                <w:bCs/>
                <w:color w:val="auto"/>
                <w:sz w:val="24"/>
              </w:rPr>
              <w:t>报价总价（大写金额）：     整。</w:t>
            </w:r>
          </w:p>
        </w:tc>
      </w:tr>
    </w:tbl>
    <w:p>
      <w:pPr>
        <w:pStyle w:val="20"/>
        <w:spacing w:line="360" w:lineRule="auto"/>
        <w:jc w:val="both"/>
        <w:rPr>
          <w:rFonts w:hint="default" w:ascii="宋体" w:hAnsi="宋体" w:cs="宋体"/>
          <w:color w:val="auto"/>
          <w:sz w:val="24"/>
          <w:szCs w:val="24"/>
        </w:rPr>
      </w:pPr>
    </w:p>
    <w:p>
      <w:pPr>
        <w:pStyle w:val="20"/>
        <w:spacing w:line="360" w:lineRule="auto"/>
        <w:jc w:val="both"/>
        <w:rPr>
          <w:rFonts w:hint="default" w:ascii="宋体" w:hAnsi="宋体" w:cs="宋体"/>
          <w:color w:val="auto"/>
          <w:sz w:val="24"/>
          <w:szCs w:val="24"/>
        </w:rPr>
      </w:pPr>
      <w:r>
        <w:rPr>
          <w:rFonts w:ascii="宋体" w:hAnsi="宋体" w:cs="宋体"/>
          <w:color w:val="auto"/>
          <w:sz w:val="24"/>
          <w:szCs w:val="24"/>
        </w:rPr>
        <w:t>※注意：</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1.1“采购包”、“品目号”、“</w:t>
      </w:r>
      <w:r>
        <w:rPr>
          <w:rFonts w:ascii="宋体" w:hAnsi="宋体" w:cs="宋体"/>
          <w:color w:val="auto"/>
          <w:sz w:val="24"/>
          <w:szCs w:val="24"/>
          <w:lang w:eastAsia="zh-CN"/>
        </w:rPr>
        <w:t>货物名称/服务名称</w:t>
      </w:r>
      <w:r>
        <w:rPr>
          <w:rFonts w:ascii="宋体" w:hAnsi="宋体" w:cs="宋体"/>
          <w:color w:val="auto"/>
          <w:sz w:val="24"/>
          <w:szCs w:val="24"/>
        </w:rPr>
        <w:t>”及“</w:t>
      </w:r>
      <w:r>
        <w:rPr>
          <w:rFonts w:ascii="宋体" w:hAnsi="宋体" w:cs="宋体"/>
          <w:color w:val="auto"/>
          <w:sz w:val="24"/>
          <w:szCs w:val="24"/>
          <w:lang w:eastAsia="zh-CN"/>
        </w:rPr>
        <w:t>数量/</w:t>
      </w:r>
      <w:r>
        <w:rPr>
          <w:rFonts w:hint="default" w:ascii="宋体" w:hAnsi="宋体" w:cs="宋体"/>
          <w:color w:val="auto"/>
          <w:sz w:val="24"/>
          <w:szCs w:val="24"/>
        </w:rPr>
        <w:t>服务期限</w:t>
      </w:r>
      <w:r>
        <w:rPr>
          <w:rFonts w:ascii="宋体" w:hAnsi="宋体" w:cs="宋体"/>
          <w:color w:val="auto"/>
          <w:sz w:val="24"/>
          <w:szCs w:val="24"/>
        </w:rPr>
        <w:t>”应与</w:t>
      </w:r>
      <w:r>
        <w:rPr>
          <w:rFonts w:ascii="宋体" w:hAnsi="宋体" w:cs="宋体"/>
          <w:color w:val="auto"/>
          <w:sz w:val="24"/>
          <w:szCs w:val="24"/>
          <w:lang w:eastAsia="zh-CN"/>
        </w:rPr>
        <w:t>第三章</w:t>
      </w:r>
      <w:r>
        <w:rPr>
          <w:rFonts w:ascii="宋体" w:hAnsi="宋体" w:cs="宋体"/>
          <w:color w:val="auto"/>
          <w:sz w:val="24"/>
          <w:szCs w:val="24"/>
        </w:rPr>
        <w:t>《采购标的一览表》中的有关内容（“采购包”、“品目号”、“</w:t>
      </w:r>
      <w:r>
        <w:rPr>
          <w:rFonts w:ascii="宋体" w:hAnsi="宋体" w:cs="宋体"/>
          <w:color w:val="auto"/>
          <w:sz w:val="24"/>
          <w:szCs w:val="24"/>
          <w:lang w:eastAsia="zh-CN"/>
        </w:rPr>
        <w:t>货物名称/服务名称</w:t>
      </w:r>
      <w:r>
        <w:rPr>
          <w:rFonts w:ascii="宋体" w:hAnsi="宋体" w:cs="宋体"/>
          <w:color w:val="auto"/>
          <w:sz w:val="24"/>
          <w:szCs w:val="24"/>
        </w:rPr>
        <w:t>”及“</w:t>
      </w:r>
      <w:r>
        <w:rPr>
          <w:rFonts w:ascii="宋体" w:hAnsi="宋体" w:cs="宋体"/>
          <w:color w:val="auto"/>
          <w:sz w:val="24"/>
          <w:szCs w:val="24"/>
          <w:lang w:eastAsia="zh-CN"/>
        </w:rPr>
        <w:t>数量/</w:t>
      </w:r>
      <w:r>
        <w:rPr>
          <w:rFonts w:hint="default" w:ascii="宋体" w:hAnsi="宋体" w:cs="宋体"/>
          <w:color w:val="auto"/>
          <w:sz w:val="24"/>
          <w:szCs w:val="24"/>
        </w:rPr>
        <w:t>服务期限</w:t>
      </w:r>
      <w:r>
        <w:rPr>
          <w:rFonts w:ascii="宋体" w:hAnsi="宋体" w:cs="宋体"/>
          <w:color w:val="auto"/>
          <w:sz w:val="24"/>
          <w:szCs w:val="24"/>
        </w:rPr>
        <w:t>”）保持一致。</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1.2货物</w:t>
      </w:r>
      <w:r>
        <w:rPr>
          <w:rFonts w:ascii="宋体" w:hAnsi="宋体" w:cs="宋体"/>
          <w:color w:val="auto"/>
          <w:sz w:val="24"/>
          <w:szCs w:val="24"/>
          <w:lang w:eastAsia="zh-CN"/>
        </w:rPr>
        <w:t>类项目</w:t>
      </w:r>
      <w:r>
        <w:rPr>
          <w:rFonts w:ascii="宋体" w:hAnsi="宋体" w:cs="宋体"/>
          <w:color w:val="auto"/>
          <w:sz w:val="24"/>
          <w:szCs w:val="24"/>
        </w:rPr>
        <w:t>：“规格”项下应填写货物制造厂商赋予的品牌（属于节能、环保清单产品的货物，填写的品牌名称应与清单载明的品牌名称保持一致）及具体型号。“来源地”应填写货物的原产地。</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1.3服务</w:t>
      </w:r>
      <w:r>
        <w:rPr>
          <w:rFonts w:ascii="宋体" w:hAnsi="宋体" w:cs="宋体"/>
          <w:color w:val="auto"/>
          <w:sz w:val="24"/>
          <w:szCs w:val="24"/>
          <w:lang w:eastAsia="zh-CN"/>
        </w:rPr>
        <w:t>类项目</w:t>
      </w:r>
      <w:r>
        <w:rPr>
          <w:rFonts w:ascii="宋体" w:hAnsi="宋体" w:cs="宋体"/>
          <w:color w:val="auto"/>
          <w:sz w:val="24"/>
          <w:szCs w:val="24"/>
        </w:rPr>
        <w:t>：“规格”项下应填写服务提供者提供的服务标准及品牌（若有）。“来源地”应填写服务提供者的所在地。</w:t>
      </w:r>
    </w:p>
    <w:p>
      <w:pPr>
        <w:pStyle w:val="20"/>
        <w:spacing w:line="360" w:lineRule="auto"/>
        <w:ind w:firstLine="480"/>
        <w:jc w:val="both"/>
        <w:rPr>
          <w:rFonts w:ascii="宋体" w:hAnsi="宋体" w:cs="宋体"/>
          <w:color w:val="auto"/>
          <w:sz w:val="24"/>
          <w:szCs w:val="24"/>
          <w:lang w:eastAsia="zh-CN"/>
        </w:rPr>
      </w:pPr>
      <w:r>
        <w:rPr>
          <w:rFonts w:ascii="宋体" w:hAnsi="宋体" w:cs="宋体"/>
          <w:color w:val="auto"/>
          <w:sz w:val="24"/>
          <w:szCs w:val="24"/>
        </w:rPr>
        <w:t>2、若</w:t>
      </w:r>
      <w:r>
        <w:rPr>
          <w:rFonts w:ascii="宋体" w:hAnsi="宋体" w:cs="宋体"/>
          <w:color w:val="auto"/>
          <w:sz w:val="24"/>
          <w:szCs w:val="24"/>
          <w:lang w:eastAsia="zh-CN"/>
        </w:rPr>
        <w:t>竞价文件</w:t>
      </w:r>
      <w:r>
        <w:rPr>
          <w:rFonts w:ascii="宋体" w:hAnsi="宋体" w:cs="宋体"/>
          <w:color w:val="auto"/>
          <w:sz w:val="24"/>
          <w:szCs w:val="24"/>
        </w:rPr>
        <w:t>要求供应商对“备品备件价格、专用工具价格、技术服务费、安装调试费、检验培训费、运输费、保险费、税收”等进行报价的，请在本表的“备注”栏中填写。</w:t>
      </w:r>
    </w:p>
    <w:p>
      <w:pPr>
        <w:pStyle w:val="20"/>
        <w:spacing w:line="360" w:lineRule="auto"/>
        <w:ind w:firstLine="480"/>
        <w:jc w:val="both"/>
        <w:rPr>
          <w:rFonts w:ascii="宋体" w:hAnsi="宋体" w:cs="宋体"/>
          <w:color w:val="auto"/>
          <w:sz w:val="24"/>
          <w:szCs w:val="24"/>
          <w:lang w:eastAsia="zh-CN"/>
        </w:rPr>
      </w:pPr>
    </w:p>
    <w:p>
      <w:pPr>
        <w:pStyle w:val="20"/>
        <w:spacing w:line="360" w:lineRule="auto"/>
        <w:ind w:firstLine="480"/>
        <w:jc w:val="both"/>
        <w:rPr>
          <w:rFonts w:ascii="宋体" w:hAnsi="宋体" w:cs="宋体"/>
          <w:color w:val="auto"/>
          <w:sz w:val="24"/>
          <w:szCs w:val="24"/>
          <w:lang w:eastAsia="zh-CN"/>
        </w:rPr>
      </w:pPr>
    </w:p>
    <w:p>
      <w:pPr>
        <w:pStyle w:val="20"/>
        <w:spacing w:line="360" w:lineRule="auto"/>
        <w:ind w:firstLine="480" w:firstLineChars="200"/>
        <w:jc w:val="both"/>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供应商代表签字：</w:t>
      </w:r>
      <w:r>
        <w:rPr>
          <w:rFonts w:ascii="宋体" w:hAnsi="宋体" w:cs="宋体"/>
          <w:color w:val="auto"/>
          <w:sz w:val="24"/>
          <w:szCs w:val="24"/>
          <w:u w:val="single"/>
        </w:rPr>
        <w:t xml:space="preserve">        </w:t>
      </w:r>
    </w:p>
    <w:p>
      <w:pPr>
        <w:pStyle w:val="20"/>
        <w:spacing w:line="360" w:lineRule="auto"/>
        <w:ind w:firstLine="480"/>
        <w:jc w:val="both"/>
        <w:rPr>
          <w:rFonts w:ascii="宋体" w:hAnsi="宋体" w:cs="宋体"/>
          <w:color w:val="auto"/>
          <w:sz w:val="24"/>
          <w:szCs w:val="24"/>
        </w:rPr>
        <w:sectPr>
          <w:pgSz w:w="11906" w:h="16838"/>
          <w:pgMar w:top="1440" w:right="1800" w:bottom="1440" w:left="1800" w:header="851" w:footer="992" w:gutter="0"/>
          <w:cols w:space="720" w:num="1"/>
          <w:docGrid w:type="lines" w:linePitch="312" w:charSpace="0"/>
        </w:sectPr>
      </w:pPr>
      <w:r>
        <w:rPr>
          <w:rFonts w:ascii="宋体" w:hAnsi="宋体" w:cs="宋体"/>
          <w:color w:val="auto"/>
          <w:sz w:val="24"/>
          <w:szCs w:val="24"/>
        </w:rPr>
        <w:t>日期：</w:t>
      </w:r>
      <w:r>
        <w:rPr>
          <w:rFonts w:ascii="宋体" w:hAnsi="宋体" w:cs="宋体"/>
          <w:color w:val="auto"/>
          <w:sz w:val="24"/>
          <w:szCs w:val="24"/>
          <w:u w:val="single"/>
        </w:rPr>
        <w:t xml:space="preserve">    </w:t>
      </w:r>
      <w:r>
        <w:rPr>
          <w:rFonts w:ascii="宋体" w:hAnsi="宋体" w:cs="宋体"/>
          <w:color w:val="auto"/>
          <w:sz w:val="24"/>
          <w:szCs w:val="24"/>
        </w:rPr>
        <w:t>年</w:t>
      </w:r>
      <w:r>
        <w:rPr>
          <w:rFonts w:ascii="宋体" w:hAnsi="宋体" w:cs="宋体"/>
          <w:color w:val="auto"/>
          <w:sz w:val="24"/>
          <w:szCs w:val="24"/>
          <w:u w:val="single"/>
        </w:rPr>
        <w:t xml:space="preserve">    </w:t>
      </w:r>
      <w:r>
        <w:rPr>
          <w:rFonts w:ascii="宋体" w:hAnsi="宋体" w:cs="宋体"/>
          <w:color w:val="auto"/>
          <w:sz w:val="24"/>
          <w:szCs w:val="24"/>
        </w:rPr>
        <w:t>月</w:t>
      </w:r>
      <w:r>
        <w:rPr>
          <w:rFonts w:ascii="宋体" w:hAnsi="宋体" w:cs="宋体"/>
          <w:color w:val="auto"/>
          <w:sz w:val="24"/>
          <w:szCs w:val="24"/>
          <w:u w:val="single"/>
        </w:rPr>
        <w:t xml:space="preserve">    </w:t>
      </w:r>
      <w:r>
        <w:rPr>
          <w:rFonts w:ascii="宋体" w:hAnsi="宋体" w:cs="宋体"/>
          <w:color w:val="auto"/>
          <w:sz w:val="24"/>
          <w:szCs w:val="24"/>
        </w:rPr>
        <w:t>日</w:t>
      </w:r>
      <w:bookmarkStart w:id="66" w:name="_Toc30848"/>
      <w:bookmarkStart w:id="67" w:name="_Toc8306"/>
    </w:p>
    <w:p>
      <w:pPr>
        <w:pStyle w:val="20"/>
        <w:spacing w:line="360" w:lineRule="auto"/>
        <w:jc w:val="center"/>
        <w:outlineLvl w:val="1"/>
        <w:rPr>
          <w:rFonts w:ascii="宋体" w:hAnsi="宋体" w:cs="宋体"/>
          <w:b/>
          <w:color w:val="auto"/>
          <w:sz w:val="28"/>
          <w:lang w:eastAsia="zh-CN"/>
        </w:rPr>
      </w:pPr>
      <w:r>
        <w:rPr>
          <w:rFonts w:ascii="宋体" w:hAnsi="宋体" w:cs="宋体"/>
          <w:b/>
          <w:color w:val="auto"/>
          <w:sz w:val="28"/>
        </w:rPr>
        <w:t>4</w:t>
      </w:r>
      <w:r>
        <w:rPr>
          <w:rFonts w:ascii="宋体" w:hAnsi="宋体" w:cs="宋体"/>
          <w:b/>
          <w:color w:val="auto"/>
          <w:sz w:val="28"/>
          <w:lang w:eastAsia="zh-CN"/>
        </w:rPr>
        <w:t>、</w:t>
      </w:r>
      <w:r>
        <w:rPr>
          <w:rFonts w:ascii="宋体" w:hAnsi="宋体" w:cs="宋体"/>
          <w:b/>
          <w:color w:val="auto"/>
          <w:sz w:val="28"/>
        </w:rPr>
        <w:t>单位授权书</w:t>
      </w:r>
      <w:bookmarkEnd w:id="66"/>
      <w:bookmarkEnd w:id="67"/>
    </w:p>
    <w:p>
      <w:pPr>
        <w:pStyle w:val="20"/>
        <w:spacing w:line="360" w:lineRule="auto"/>
        <w:jc w:val="both"/>
        <w:rPr>
          <w:rFonts w:hint="default" w:ascii="宋体" w:hAnsi="宋体" w:cs="宋体"/>
          <w:color w:val="auto"/>
          <w:sz w:val="24"/>
          <w:szCs w:val="24"/>
        </w:rPr>
      </w:pPr>
      <w:r>
        <w:rPr>
          <w:rFonts w:ascii="宋体" w:hAnsi="宋体" w:cs="宋体"/>
          <w:color w:val="auto"/>
          <w:sz w:val="24"/>
          <w:szCs w:val="24"/>
        </w:rPr>
        <w:t>致：</w:t>
      </w:r>
      <w:r>
        <w:rPr>
          <w:rFonts w:ascii="宋体" w:hAnsi="宋体" w:cs="宋体"/>
          <w:color w:val="auto"/>
          <w:sz w:val="24"/>
          <w:szCs w:val="24"/>
          <w:u w:val="single"/>
        </w:rPr>
        <w:t>（采购人或采购代理机构）</w:t>
      </w:r>
    </w:p>
    <w:p>
      <w:pPr>
        <w:pStyle w:val="20"/>
        <w:spacing w:line="360" w:lineRule="auto"/>
        <w:ind w:firstLine="480" w:firstLineChars="200"/>
        <w:jc w:val="both"/>
        <w:rPr>
          <w:rFonts w:hint="default" w:ascii="宋体" w:hAnsi="宋体" w:cs="宋体"/>
          <w:color w:val="auto"/>
          <w:sz w:val="24"/>
          <w:szCs w:val="24"/>
        </w:rPr>
      </w:pPr>
      <w:r>
        <w:rPr>
          <w:rFonts w:ascii="宋体" w:hAnsi="宋体" w:cs="宋体"/>
          <w:color w:val="auto"/>
          <w:sz w:val="24"/>
          <w:szCs w:val="24"/>
        </w:rPr>
        <w:t>我方的单位负责人</w:t>
      </w:r>
      <w:r>
        <w:rPr>
          <w:rFonts w:ascii="宋体" w:hAnsi="宋体" w:cs="宋体"/>
          <w:color w:val="auto"/>
          <w:sz w:val="24"/>
          <w:szCs w:val="24"/>
          <w:u w:val="single"/>
        </w:rPr>
        <w:t>（填写“单位负责人全名”）</w:t>
      </w:r>
      <w:r>
        <w:rPr>
          <w:rFonts w:ascii="宋体" w:hAnsi="宋体" w:cs="宋体"/>
          <w:color w:val="auto"/>
          <w:sz w:val="24"/>
          <w:szCs w:val="24"/>
        </w:rPr>
        <w:t>授权</w:t>
      </w:r>
      <w:r>
        <w:rPr>
          <w:rFonts w:ascii="宋体" w:hAnsi="宋体" w:cs="宋体"/>
          <w:color w:val="auto"/>
          <w:sz w:val="24"/>
          <w:szCs w:val="24"/>
          <w:u w:val="single"/>
        </w:rPr>
        <w:t>（填写“供应商代表全名”）</w:t>
      </w:r>
      <w:r>
        <w:rPr>
          <w:rFonts w:ascii="宋体" w:hAnsi="宋体" w:cs="宋体"/>
          <w:color w:val="auto"/>
          <w:sz w:val="24"/>
          <w:szCs w:val="24"/>
        </w:rPr>
        <w:t>为供应商代表，代表我方参加</w:t>
      </w:r>
      <w:r>
        <w:rPr>
          <w:rFonts w:ascii="宋体" w:hAnsi="宋体" w:cs="宋体"/>
          <w:color w:val="auto"/>
          <w:sz w:val="24"/>
          <w:szCs w:val="24"/>
          <w:u w:val="single"/>
        </w:rPr>
        <w:t>（填写“项目名称”）</w:t>
      </w:r>
      <w:r>
        <w:rPr>
          <w:rFonts w:ascii="宋体" w:hAnsi="宋体" w:cs="宋体"/>
          <w:color w:val="auto"/>
          <w:sz w:val="24"/>
          <w:szCs w:val="24"/>
        </w:rPr>
        <w:t>项目（项目编号：</w:t>
      </w:r>
      <w:r>
        <w:rPr>
          <w:rFonts w:ascii="宋体" w:hAnsi="宋体" w:cs="宋体"/>
          <w:color w:val="auto"/>
          <w:sz w:val="24"/>
          <w:szCs w:val="24"/>
          <w:u w:val="single"/>
        </w:rPr>
        <w:t xml:space="preserve">      </w:t>
      </w:r>
      <w:r>
        <w:rPr>
          <w:rFonts w:ascii="宋体" w:hAnsi="宋体" w:cs="宋体"/>
          <w:color w:val="auto"/>
          <w:sz w:val="24"/>
          <w:szCs w:val="24"/>
        </w:rPr>
        <w:t>）的</w:t>
      </w:r>
      <w:r>
        <w:rPr>
          <w:rFonts w:ascii="宋体" w:hAnsi="宋体" w:cs="宋体"/>
          <w:color w:val="auto"/>
          <w:sz w:val="24"/>
          <w:szCs w:val="24"/>
          <w:lang w:eastAsia="zh-CN"/>
        </w:rPr>
        <w:t>竞价</w:t>
      </w:r>
      <w:r>
        <w:rPr>
          <w:rFonts w:ascii="宋体" w:hAnsi="宋体" w:cs="宋体"/>
          <w:color w:val="auto"/>
          <w:sz w:val="24"/>
          <w:szCs w:val="24"/>
        </w:rPr>
        <w:t>，全权代表我方处理</w:t>
      </w:r>
      <w:r>
        <w:rPr>
          <w:rFonts w:ascii="宋体" w:hAnsi="宋体" w:cs="宋体"/>
          <w:color w:val="auto"/>
          <w:sz w:val="24"/>
          <w:szCs w:val="24"/>
          <w:lang w:eastAsia="zh-CN"/>
        </w:rPr>
        <w:t>竞价</w:t>
      </w:r>
      <w:r>
        <w:rPr>
          <w:rFonts w:ascii="宋体" w:hAnsi="宋体" w:cs="宋体"/>
          <w:color w:val="auto"/>
          <w:sz w:val="24"/>
          <w:szCs w:val="24"/>
        </w:rPr>
        <w:t>过程的一切事宜，包括但不限于：报价、</w:t>
      </w:r>
      <w:r>
        <w:rPr>
          <w:rFonts w:ascii="宋体" w:hAnsi="宋体" w:cs="宋体"/>
          <w:color w:val="auto"/>
          <w:sz w:val="24"/>
          <w:szCs w:val="24"/>
          <w:lang w:eastAsia="zh-CN"/>
        </w:rPr>
        <w:t>递交与竞价有关的材料</w:t>
      </w:r>
      <w:r>
        <w:rPr>
          <w:rFonts w:ascii="宋体" w:hAnsi="宋体" w:cs="宋体"/>
          <w:color w:val="auto"/>
          <w:sz w:val="24"/>
          <w:szCs w:val="24"/>
        </w:rPr>
        <w:t>、签约等。供应商代表在</w:t>
      </w:r>
      <w:r>
        <w:rPr>
          <w:rFonts w:ascii="宋体" w:hAnsi="宋体" w:cs="宋体"/>
          <w:color w:val="auto"/>
          <w:sz w:val="24"/>
          <w:szCs w:val="24"/>
          <w:lang w:eastAsia="zh-CN"/>
        </w:rPr>
        <w:t>竞价</w:t>
      </w:r>
      <w:r>
        <w:rPr>
          <w:rFonts w:ascii="宋体" w:hAnsi="宋体" w:cs="宋体"/>
          <w:color w:val="auto"/>
          <w:sz w:val="24"/>
          <w:szCs w:val="24"/>
        </w:rPr>
        <w:t>过程中所签署的一切文件和处理与之有关的一切事务，我方均予以认可并对此承担责任。</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供应商代表无转委权。特此授权。</w:t>
      </w:r>
    </w:p>
    <w:p>
      <w:pPr>
        <w:pStyle w:val="20"/>
        <w:spacing w:line="360" w:lineRule="auto"/>
        <w:ind w:firstLine="480"/>
        <w:jc w:val="center"/>
        <w:rPr>
          <w:rFonts w:hint="default" w:ascii="宋体" w:hAnsi="宋体" w:cs="宋体"/>
          <w:color w:val="auto"/>
          <w:sz w:val="24"/>
          <w:szCs w:val="24"/>
        </w:rPr>
      </w:pPr>
      <w:r>
        <w:rPr>
          <w:rFonts w:ascii="宋体" w:hAnsi="宋体" w:cs="宋体"/>
          <w:color w:val="auto"/>
          <w:sz w:val="24"/>
          <w:szCs w:val="24"/>
        </w:rPr>
        <w:t>（以下无正文）</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单位负责人：</w:t>
      </w:r>
      <w:r>
        <w:rPr>
          <w:rFonts w:ascii="宋体" w:hAnsi="宋体" w:cs="宋体"/>
          <w:color w:val="auto"/>
          <w:sz w:val="24"/>
          <w:szCs w:val="24"/>
          <w:u w:val="single"/>
        </w:rPr>
        <w:t xml:space="preserve">  </w:t>
      </w:r>
      <w:r>
        <w:rPr>
          <w:rFonts w:ascii="宋体" w:hAnsi="宋体" w:cs="宋体"/>
          <w:color w:val="auto"/>
          <w:sz w:val="24"/>
          <w:szCs w:val="24"/>
          <w:u w:val="single"/>
          <w:lang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身份证号：</w:t>
      </w:r>
      <w:r>
        <w:rPr>
          <w:rFonts w:ascii="宋体" w:hAnsi="宋体" w:cs="宋体"/>
          <w:color w:val="auto"/>
          <w:sz w:val="24"/>
          <w:szCs w:val="24"/>
          <w:u w:val="single"/>
        </w:rPr>
        <w:t xml:space="preserve">   </w:t>
      </w:r>
      <w:r>
        <w:rPr>
          <w:rFonts w:ascii="宋体" w:hAnsi="宋体" w:cs="宋体"/>
          <w:color w:val="auto"/>
          <w:sz w:val="24"/>
          <w:szCs w:val="24"/>
          <w:u w:val="single"/>
          <w:lang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手机：</w:t>
      </w:r>
      <w:r>
        <w:rPr>
          <w:rFonts w:ascii="宋体" w:hAnsi="宋体" w:cs="宋体"/>
          <w:color w:val="auto"/>
          <w:sz w:val="24"/>
          <w:szCs w:val="24"/>
          <w:u w:val="single"/>
        </w:rPr>
        <w:t xml:space="preserve"> </w:t>
      </w:r>
      <w:r>
        <w:rPr>
          <w:rFonts w:ascii="宋体" w:hAnsi="宋体" w:cs="宋体"/>
          <w:color w:val="auto"/>
          <w:sz w:val="24"/>
          <w:szCs w:val="24"/>
          <w:u w:val="single"/>
          <w:lang w:eastAsia="zh-CN"/>
        </w:rPr>
        <w:t xml:space="preserve">      </w:t>
      </w:r>
      <w:r>
        <w:rPr>
          <w:rFonts w:ascii="宋体" w:hAnsi="宋体" w:cs="宋体"/>
          <w:color w:val="auto"/>
          <w:sz w:val="24"/>
          <w:szCs w:val="24"/>
          <w:u w:val="single"/>
        </w:rPr>
        <w:t xml:space="preserve">     </w:t>
      </w:r>
    </w:p>
    <w:p>
      <w:pPr>
        <w:pStyle w:val="20"/>
        <w:spacing w:line="360" w:lineRule="auto"/>
        <w:ind w:firstLine="480"/>
        <w:jc w:val="both"/>
        <w:rPr>
          <w:rFonts w:ascii="宋体" w:hAnsi="宋体" w:cs="宋体"/>
          <w:color w:val="auto"/>
          <w:sz w:val="24"/>
          <w:szCs w:val="24"/>
          <w:u w:val="single"/>
          <w:lang w:eastAsia="zh-CN"/>
        </w:rPr>
      </w:pPr>
      <w:r>
        <w:rPr>
          <w:rFonts w:ascii="宋体" w:hAnsi="宋体" w:cs="宋体"/>
          <w:color w:val="auto"/>
          <w:sz w:val="24"/>
          <w:szCs w:val="24"/>
        </w:rPr>
        <w:t>供应商代表：</w:t>
      </w:r>
      <w:r>
        <w:rPr>
          <w:rFonts w:ascii="宋体" w:hAnsi="宋体" w:cs="宋体"/>
          <w:color w:val="auto"/>
          <w:sz w:val="24"/>
          <w:szCs w:val="24"/>
          <w:u w:val="single"/>
        </w:rPr>
        <w:t xml:space="preserve">   </w:t>
      </w:r>
      <w:r>
        <w:rPr>
          <w:rFonts w:ascii="宋体" w:hAnsi="宋体" w:cs="宋体"/>
          <w:color w:val="auto"/>
          <w:sz w:val="24"/>
          <w:szCs w:val="24"/>
          <w:u w:val="single"/>
          <w:lang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身份证号：</w:t>
      </w:r>
      <w:r>
        <w:rPr>
          <w:rFonts w:ascii="宋体" w:hAnsi="宋体" w:cs="宋体"/>
          <w:color w:val="auto"/>
          <w:sz w:val="24"/>
          <w:szCs w:val="24"/>
          <w:u w:val="single"/>
        </w:rPr>
        <w:t xml:space="preserve">   </w:t>
      </w:r>
      <w:r>
        <w:rPr>
          <w:rFonts w:ascii="宋体" w:hAnsi="宋体" w:cs="宋体"/>
          <w:color w:val="auto"/>
          <w:sz w:val="24"/>
          <w:szCs w:val="24"/>
          <w:u w:val="single"/>
          <w:lang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手机：</w:t>
      </w:r>
      <w:r>
        <w:rPr>
          <w:rFonts w:ascii="宋体" w:hAnsi="宋体" w:cs="宋体"/>
          <w:color w:val="auto"/>
          <w:sz w:val="24"/>
          <w:szCs w:val="24"/>
          <w:u w:val="single"/>
        </w:rPr>
        <w:t xml:space="preserve">    </w:t>
      </w:r>
      <w:r>
        <w:rPr>
          <w:rFonts w:ascii="宋体" w:hAnsi="宋体" w:cs="宋体"/>
          <w:color w:val="auto"/>
          <w:sz w:val="24"/>
          <w:szCs w:val="24"/>
          <w:u w:val="single"/>
          <w:lang w:eastAsia="zh-CN"/>
        </w:rPr>
        <w:t xml:space="preserve">      </w:t>
      </w:r>
      <w:r>
        <w:rPr>
          <w:rFonts w:ascii="宋体" w:hAnsi="宋体" w:cs="宋体"/>
          <w:color w:val="auto"/>
          <w:sz w:val="24"/>
          <w:szCs w:val="24"/>
          <w:u w:val="single"/>
        </w:rPr>
        <w:t xml:space="preserve">  </w:t>
      </w:r>
    </w:p>
    <w:p>
      <w:pPr>
        <w:pStyle w:val="20"/>
        <w:spacing w:line="360" w:lineRule="auto"/>
        <w:ind w:firstLine="480"/>
        <w:jc w:val="both"/>
        <w:rPr>
          <w:rFonts w:ascii="宋体" w:hAnsi="宋体" w:cs="宋体"/>
          <w:color w:val="auto"/>
          <w:sz w:val="24"/>
          <w:szCs w:val="24"/>
          <w:u w:val="single"/>
          <w:lang w:eastAsia="zh-CN"/>
        </w:rPr>
      </w:pP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授权方</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pPr>
        <w:pStyle w:val="20"/>
        <w:spacing w:line="360" w:lineRule="auto"/>
        <w:ind w:firstLine="480"/>
        <w:jc w:val="both"/>
        <w:rPr>
          <w:rFonts w:ascii="宋体" w:hAnsi="宋体" w:cs="宋体"/>
          <w:color w:val="auto"/>
          <w:sz w:val="24"/>
          <w:szCs w:val="24"/>
          <w:u w:val="single"/>
          <w:lang w:eastAsia="zh-CN"/>
        </w:rPr>
      </w:pPr>
      <w:r>
        <w:rPr>
          <w:rFonts w:ascii="宋体" w:hAnsi="宋体" w:cs="宋体"/>
          <w:color w:val="auto"/>
          <w:sz w:val="24"/>
          <w:szCs w:val="24"/>
        </w:rPr>
        <w:t>单位负责人签字或盖章：</w:t>
      </w:r>
      <w:r>
        <w:rPr>
          <w:rFonts w:ascii="宋体" w:hAnsi="宋体" w:cs="宋体"/>
          <w:color w:val="auto"/>
          <w:sz w:val="24"/>
          <w:szCs w:val="24"/>
          <w:u w:val="single"/>
        </w:rPr>
        <w:t xml:space="preserve">        </w:t>
      </w:r>
    </w:p>
    <w:p>
      <w:pPr>
        <w:pStyle w:val="20"/>
        <w:spacing w:line="360" w:lineRule="auto"/>
        <w:ind w:firstLine="480"/>
        <w:jc w:val="both"/>
        <w:rPr>
          <w:rFonts w:ascii="宋体" w:hAnsi="宋体" w:cs="宋体"/>
          <w:color w:val="auto"/>
          <w:sz w:val="24"/>
          <w:szCs w:val="24"/>
          <w:u w:val="single"/>
          <w:lang w:eastAsia="zh-CN"/>
        </w:rPr>
      </w:pPr>
    </w:p>
    <w:p>
      <w:pPr>
        <w:pStyle w:val="20"/>
        <w:spacing w:line="360" w:lineRule="auto"/>
        <w:ind w:firstLine="480"/>
        <w:jc w:val="both"/>
        <w:rPr>
          <w:rFonts w:ascii="宋体" w:hAnsi="宋体" w:cs="宋体"/>
          <w:color w:val="auto"/>
          <w:sz w:val="24"/>
          <w:szCs w:val="24"/>
          <w:lang w:eastAsia="zh-CN"/>
        </w:rPr>
      </w:pP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接受授权方</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供应商代表签字：</w:t>
      </w:r>
      <w:r>
        <w:rPr>
          <w:rFonts w:ascii="宋体" w:hAnsi="宋体" w:cs="宋体"/>
          <w:color w:val="auto"/>
          <w:sz w:val="24"/>
          <w:szCs w:val="24"/>
          <w:u w:val="single"/>
        </w:rPr>
        <w:t xml:space="preserve">      </w:t>
      </w:r>
    </w:p>
    <w:p>
      <w:pPr>
        <w:pStyle w:val="20"/>
        <w:spacing w:line="360" w:lineRule="auto"/>
        <w:ind w:firstLine="480"/>
        <w:jc w:val="right"/>
        <w:rPr>
          <w:rFonts w:ascii="宋体" w:hAnsi="宋体" w:cs="宋体"/>
          <w:color w:val="auto"/>
          <w:sz w:val="24"/>
          <w:szCs w:val="24"/>
          <w:lang w:eastAsia="zh-CN"/>
        </w:rPr>
      </w:pPr>
      <w:r>
        <w:rPr>
          <w:rFonts w:ascii="宋体" w:hAnsi="宋体" w:cs="宋体"/>
          <w:color w:val="auto"/>
          <w:sz w:val="24"/>
          <w:szCs w:val="24"/>
        </w:rPr>
        <w:t>签署日期：</w:t>
      </w:r>
      <w:r>
        <w:rPr>
          <w:rFonts w:ascii="宋体" w:hAnsi="宋体" w:cs="宋体"/>
          <w:color w:val="auto"/>
          <w:sz w:val="24"/>
          <w:szCs w:val="24"/>
          <w:u w:val="single"/>
        </w:rPr>
        <w:t xml:space="preserve">    </w:t>
      </w:r>
      <w:r>
        <w:rPr>
          <w:rFonts w:ascii="宋体" w:hAnsi="宋体" w:cs="宋体"/>
          <w:color w:val="auto"/>
          <w:sz w:val="24"/>
          <w:szCs w:val="24"/>
        </w:rPr>
        <w:t>年</w:t>
      </w:r>
      <w:r>
        <w:rPr>
          <w:rFonts w:ascii="宋体" w:hAnsi="宋体" w:cs="宋体"/>
          <w:color w:val="auto"/>
          <w:sz w:val="24"/>
          <w:szCs w:val="24"/>
          <w:u w:val="single"/>
        </w:rPr>
        <w:t xml:space="preserve">    </w:t>
      </w:r>
      <w:r>
        <w:rPr>
          <w:rFonts w:ascii="宋体" w:hAnsi="宋体" w:cs="宋体"/>
          <w:color w:val="auto"/>
          <w:sz w:val="24"/>
          <w:szCs w:val="24"/>
        </w:rPr>
        <w:t>月</w:t>
      </w:r>
      <w:r>
        <w:rPr>
          <w:rFonts w:ascii="宋体" w:hAnsi="宋体" w:cs="宋体"/>
          <w:color w:val="auto"/>
          <w:sz w:val="24"/>
          <w:szCs w:val="24"/>
          <w:u w:val="single"/>
        </w:rPr>
        <w:t xml:space="preserve">    </w:t>
      </w:r>
      <w:r>
        <w:rPr>
          <w:rFonts w:ascii="宋体" w:hAnsi="宋体" w:cs="宋体"/>
          <w:color w:val="auto"/>
          <w:sz w:val="24"/>
          <w:szCs w:val="24"/>
        </w:rPr>
        <w:t>日</w:t>
      </w:r>
    </w:p>
    <w:p>
      <w:pPr>
        <w:pStyle w:val="20"/>
        <w:spacing w:line="360" w:lineRule="auto"/>
        <w:ind w:firstLine="480"/>
        <w:jc w:val="right"/>
        <w:rPr>
          <w:rFonts w:ascii="宋体" w:hAnsi="宋体" w:cs="宋体"/>
          <w:color w:val="auto"/>
          <w:sz w:val="24"/>
          <w:szCs w:val="24"/>
          <w:lang w:eastAsia="zh-CN"/>
        </w:rPr>
      </w:pP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附：单位负责人、供应商代表的身份证正反面复印件</w:t>
      </w:r>
    </w:p>
    <w:tbl>
      <w:tblPr>
        <w:tblStyle w:val="14"/>
        <w:tblW w:w="5000" w:type="pct"/>
        <w:tblInd w:w="-1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0" w:hRule="atLeast"/>
        </w:trPr>
        <w:tc>
          <w:tcPr>
            <w:tcW w:w="5000" w:type="pct"/>
            <w:noWrap w:val="0"/>
            <w:vAlign w:val="top"/>
          </w:tcPr>
          <w:p>
            <w:pPr>
              <w:pStyle w:val="20"/>
              <w:spacing w:line="360" w:lineRule="auto"/>
              <w:jc w:val="center"/>
              <w:rPr>
                <w:rFonts w:hint="default" w:ascii="宋体" w:hAnsi="宋体" w:cs="宋体"/>
                <w:color w:val="auto"/>
                <w:sz w:val="24"/>
                <w:szCs w:val="24"/>
              </w:rPr>
            </w:pPr>
            <w:r>
              <w:rPr>
                <w:rFonts w:ascii="宋体" w:hAnsi="宋体" w:cs="宋体"/>
                <w:b/>
                <w:color w:val="auto"/>
                <w:sz w:val="24"/>
                <w:szCs w:val="24"/>
              </w:rPr>
              <w:t>要求：真实、有效、清晰</w:t>
            </w:r>
          </w:p>
        </w:tc>
      </w:tr>
    </w:tbl>
    <w:p>
      <w:pPr>
        <w:pStyle w:val="20"/>
        <w:jc w:val="center"/>
        <w:rPr>
          <w:rFonts w:ascii="宋体" w:hAnsi="宋体" w:cs="宋体"/>
          <w:b/>
          <w:color w:val="auto"/>
          <w:sz w:val="28"/>
          <w:lang w:eastAsia="zh-CN"/>
        </w:rPr>
        <w:sectPr>
          <w:pgSz w:w="11906" w:h="16838"/>
          <w:pgMar w:top="1440" w:right="1800" w:bottom="1440" w:left="1800" w:header="851" w:footer="992" w:gutter="0"/>
          <w:cols w:space="720" w:num="1"/>
          <w:docGrid w:type="lines" w:linePitch="312" w:charSpace="0"/>
        </w:sectPr>
      </w:pPr>
      <w:bookmarkStart w:id="68" w:name="_Toc10860"/>
      <w:bookmarkStart w:id="69" w:name="_Toc8468"/>
    </w:p>
    <w:p>
      <w:pPr>
        <w:pStyle w:val="20"/>
        <w:jc w:val="center"/>
        <w:outlineLvl w:val="1"/>
        <w:rPr>
          <w:rFonts w:ascii="宋体" w:hAnsi="宋体" w:cs="宋体"/>
          <w:b/>
          <w:color w:val="auto"/>
          <w:sz w:val="28"/>
          <w:lang w:eastAsia="zh-CN"/>
        </w:rPr>
      </w:pPr>
      <w:r>
        <w:rPr>
          <w:rFonts w:ascii="宋体" w:hAnsi="宋体" w:cs="宋体"/>
          <w:b/>
          <w:color w:val="auto"/>
          <w:sz w:val="28"/>
          <w:lang w:eastAsia="zh-CN"/>
        </w:rPr>
        <w:t>5、</w:t>
      </w:r>
      <w:r>
        <w:rPr>
          <w:rFonts w:ascii="宋体" w:hAnsi="宋体" w:cs="宋体"/>
          <w:b/>
          <w:color w:val="auto"/>
          <w:sz w:val="28"/>
        </w:rPr>
        <w:t>营业执照等证明文件</w:t>
      </w:r>
      <w:bookmarkEnd w:id="68"/>
      <w:bookmarkEnd w:id="69"/>
    </w:p>
    <w:p>
      <w:pPr>
        <w:pStyle w:val="20"/>
        <w:spacing w:line="360" w:lineRule="auto"/>
        <w:jc w:val="both"/>
        <w:rPr>
          <w:rFonts w:hint="default" w:ascii="宋体" w:hAnsi="宋体" w:cs="宋体"/>
          <w:color w:val="auto"/>
          <w:sz w:val="24"/>
          <w:szCs w:val="24"/>
        </w:rPr>
      </w:pPr>
      <w:r>
        <w:rPr>
          <w:rFonts w:ascii="宋体" w:hAnsi="宋体" w:cs="宋体"/>
          <w:color w:val="auto"/>
          <w:sz w:val="24"/>
          <w:szCs w:val="24"/>
        </w:rPr>
        <w:t>致：</w:t>
      </w:r>
      <w:r>
        <w:rPr>
          <w:rFonts w:ascii="宋体" w:hAnsi="宋体" w:cs="宋体"/>
          <w:color w:val="auto"/>
          <w:sz w:val="24"/>
          <w:szCs w:val="24"/>
          <w:u w:val="single"/>
        </w:rPr>
        <w:t>（采购人或代理机构）</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 ）供应商为法人（包括企业、事业单位和社会团体）的</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现附上由</w:t>
      </w:r>
      <w:r>
        <w:rPr>
          <w:rFonts w:ascii="宋体" w:hAnsi="宋体" w:cs="宋体"/>
          <w:color w:val="auto"/>
          <w:sz w:val="24"/>
          <w:szCs w:val="24"/>
          <w:u w:val="single"/>
        </w:rPr>
        <w:t>（填写“签发机关全称”）</w:t>
      </w:r>
      <w:r>
        <w:rPr>
          <w:rFonts w:ascii="宋体" w:hAnsi="宋体" w:cs="宋体"/>
          <w:color w:val="auto"/>
          <w:sz w:val="24"/>
          <w:szCs w:val="24"/>
        </w:rPr>
        <w:t>签发的我方统一社会信用代码</w:t>
      </w:r>
      <w:r>
        <w:rPr>
          <w:rFonts w:ascii="宋体" w:hAnsi="宋体" w:cs="宋体"/>
          <w:color w:val="auto"/>
          <w:sz w:val="24"/>
          <w:szCs w:val="24"/>
          <w:u w:val="single"/>
        </w:rPr>
        <w:t>（请填写法人的具体证照名称）</w:t>
      </w:r>
      <w:r>
        <w:rPr>
          <w:rFonts w:ascii="宋体" w:hAnsi="宋体" w:cs="宋体"/>
          <w:color w:val="auto"/>
          <w:sz w:val="24"/>
          <w:szCs w:val="24"/>
        </w:rPr>
        <w:t>复印件，该证明材料真实有效，否则我方负全部责任。</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 ）供应商为非法人（包括其他组织、自然人）的</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□现附上由</w:t>
      </w:r>
      <w:r>
        <w:rPr>
          <w:rFonts w:ascii="宋体" w:hAnsi="宋体" w:cs="宋体"/>
          <w:color w:val="auto"/>
          <w:sz w:val="24"/>
          <w:szCs w:val="24"/>
          <w:u w:val="single"/>
        </w:rPr>
        <w:t>（填写“签发机关全称”）</w:t>
      </w:r>
      <w:r>
        <w:rPr>
          <w:rFonts w:ascii="宋体" w:hAnsi="宋体" w:cs="宋体"/>
          <w:color w:val="auto"/>
          <w:sz w:val="24"/>
          <w:szCs w:val="24"/>
        </w:rPr>
        <w:t>签发的我方</w:t>
      </w:r>
      <w:r>
        <w:rPr>
          <w:rFonts w:ascii="宋体" w:hAnsi="宋体" w:cs="宋体"/>
          <w:color w:val="auto"/>
          <w:sz w:val="24"/>
          <w:szCs w:val="24"/>
          <w:u w:val="single"/>
        </w:rPr>
        <w:t>（请填写非自然人的非法人的具体证照名称）</w:t>
      </w:r>
      <w:r>
        <w:rPr>
          <w:rFonts w:ascii="宋体" w:hAnsi="宋体" w:cs="宋体"/>
          <w:color w:val="auto"/>
          <w:sz w:val="24"/>
          <w:szCs w:val="24"/>
        </w:rPr>
        <w:t>复印件，该证明材料真实有效，否则我方负全部责任。</w:t>
      </w:r>
    </w:p>
    <w:p>
      <w:pPr>
        <w:pStyle w:val="20"/>
        <w:spacing w:line="360" w:lineRule="auto"/>
        <w:ind w:firstLine="480"/>
        <w:jc w:val="both"/>
        <w:rPr>
          <w:rFonts w:ascii="宋体" w:hAnsi="宋体" w:cs="宋体"/>
          <w:color w:val="auto"/>
          <w:sz w:val="24"/>
          <w:szCs w:val="24"/>
          <w:lang w:eastAsia="zh-CN"/>
        </w:rPr>
      </w:pPr>
      <w:r>
        <w:rPr>
          <w:rFonts w:ascii="宋体" w:hAnsi="宋体" w:cs="宋体"/>
          <w:color w:val="auto"/>
          <w:sz w:val="24"/>
          <w:szCs w:val="24"/>
        </w:rPr>
        <w:t>□现附上由</w:t>
      </w:r>
      <w:r>
        <w:rPr>
          <w:rFonts w:ascii="宋体" w:hAnsi="宋体" w:cs="宋体"/>
          <w:color w:val="auto"/>
          <w:sz w:val="24"/>
          <w:szCs w:val="24"/>
          <w:u w:val="single"/>
        </w:rPr>
        <w:t>（填写“签发机关全称”）</w:t>
      </w:r>
      <w:r>
        <w:rPr>
          <w:rFonts w:ascii="宋体" w:hAnsi="宋体" w:cs="宋体"/>
          <w:color w:val="auto"/>
          <w:sz w:val="24"/>
          <w:szCs w:val="24"/>
        </w:rPr>
        <w:t>签发的我方</w:t>
      </w:r>
      <w:r>
        <w:rPr>
          <w:rFonts w:ascii="宋体" w:hAnsi="宋体" w:cs="宋体"/>
          <w:color w:val="auto"/>
          <w:sz w:val="24"/>
          <w:szCs w:val="24"/>
          <w:u w:val="single"/>
        </w:rPr>
        <w:t>（请填写自然人的身份证件名称）</w:t>
      </w:r>
      <w:r>
        <w:rPr>
          <w:rFonts w:ascii="宋体" w:hAnsi="宋体" w:cs="宋体"/>
          <w:color w:val="auto"/>
          <w:sz w:val="24"/>
          <w:szCs w:val="24"/>
        </w:rPr>
        <w:t>复印件，该证明材料真实有效，否则我方负全部责任。</w:t>
      </w:r>
    </w:p>
    <w:p>
      <w:pPr>
        <w:pStyle w:val="20"/>
        <w:spacing w:line="360" w:lineRule="auto"/>
        <w:ind w:firstLine="480"/>
        <w:jc w:val="both"/>
        <w:rPr>
          <w:rFonts w:ascii="宋体" w:hAnsi="宋体" w:cs="宋体"/>
          <w:color w:val="auto"/>
          <w:sz w:val="24"/>
          <w:szCs w:val="24"/>
          <w:lang w:eastAsia="zh-CN"/>
        </w:rPr>
      </w:pP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※注意：</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1、请供应商按照实际情况编制填写，在相应的（）中打“√”并选择相应的“□”（若有）后，再按照本格式的要求提供相应证明材料的复印件。</w:t>
      </w:r>
    </w:p>
    <w:p>
      <w:pPr>
        <w:pStyle w:val="20"/>
        <w:spacing w:line="360" w:lineRule="auto"/>
        <w:ind w:firstLine="480"/>
        <w:jc w:val="both"/>
        <w:rPr>
          <w:rFonts w:ascii="宋体" w:hAnsi="宋体" w:cs="宋体"/>
          <w:color w:val="auto"/>
          <w:sz w:val="24"/>
          <w:szCs w:val="24"/>
          <w:lang w:eastAsia="zh-CN"/>
        </w:rPr>
      </w:pPr>
      <w:r>
        <w:rPr>
          <w:rFonts w:ascii="宋体" w:hAnsi="宋体" w:cs="宋体"/>
          <w:color w:val="auto"/>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pPr>
        <w:pStyle w:val="20"/>
        <w:spacing w:line="360" w:lineRule="auto"/>
        <w:ind w:firstLine="480"/>
        <w:jc w:val="both"/>
        <w:rPr>
          <w:rFonts w:ascii="宋体" w:hAnsi="宋体" w:cs="宋体"/>
          <w:color w:val="auto"/>
          <w:sz w:val="24"/>
          <w:szCs w:val="24"/>
          <w:lang w:eastAsia="zh-CN"/>
        </w:rPr>
      </w:pP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供应商代表签字：</w:t>
      </w:r>
      <w:r>
        <w:rPr>
          <w:rFonts w:ascii="宋体" w:hAnsi="宋体" w:cs="宋体"/>
          <w:color w:val="auto"/>
          <w:sz w:val="24"/>
          <w:szCs w:val="24"/>
          <w:u w:val="single"/>
        </w:rPr>
        <w:t xml:space="preserve">     </w:t>
      </w:r>
    </w:p>
    <w:p>
      <w:pPr>
        <w:pStyle w:val="20"/>
        <w:spacing w:line="360" w:lineRule="auto"/>
        <w:ind w:firstLine="480"/>
        <w:jc w:val="both"/>
        <w:rPr>
          <w:b/>
          <w:color w:val="auto"/>
          <w:sz w:val="28"/>
        </w:rPr>
      </w:pPr>
      <w:r>
        <w:rPr>
          <w:rFonts w:ascii="宋体" w:hAnsi="宋体" w:cs="宋体"/>
          <w:color w:val="auto"/>
          <w:sz w:val="24"/>
          <w:szCs w:val="24"/>
        </w:rPr>
        <w:t>日期：</w:t>
      </w:r>
      <w:r>
        <w:rPr>
          <w:rFonts w:ascii="宋体" w:hAnsi="宋体" w:cs="宋体"/>
          <w:color w:val="auto"/>
          <w:sz w:val="24"/>
          <w:szCs w:val="24"/>
          <w:u w:val="single"/>
        </w:rPr>
        <w:t xml:space="preserve">    </w:t>
      </w:r>
      <w:r>
        <w:rPr>
          <w:rFonts w:ascii="宋体" w:hAnsi="宋体" w:cs="宋体"/>
          <w:color w:val="auto"/>
          <w:sz w:val="24"/>
          <w:szCs w:val="24"/>
        </w:rPr>
        <w:t>年</w:t>
      </w:r>
      <w:r>
        <w:rPr>
          <w:rFonts w:ascii="宋体" w:hAnsi="宋体" w:cs="宋体"/>
          <w:color w:val="auto"/>
          <w:sz w:val="24"/>
          <w:szCs w:val="24"/>
          <w:u w:val="single"/>
        </w:rPr>
        <w:t xml:space="preserve">    </w:t>
      </w:r>
      <w:r>
        <w:rPr>
          <w:rFonts w:ascii="宋体" w:hAnsi="宋体" w:cs="宋体"/>
          <w:color w:val="auto"/>
          <w:sz w:val="24"/>
          <w:szCs w:val="24"/>
        </w:rPr>
        <w:t>月</w:t>
      </w:r>
      <w:r>
        <w:rPr>
          <w:rFonts w:ascii="宋体" w:hAnsi="宋体" w:cs="宋体"/>
          <w:color w:val="auto"/>
          <w:sz w:val="24"/>
          <w:szCs w:val="24"/>
          <w:u w:val="single"/>
        </w:rPr>
        <w:t xml:space="preserve">    </w:t>
      </w:r>
      <w:r>
        <w:rPr>
          <w:rFonts w:ascii="宋体" w:hAnsi="宋体" w:cs="宋体"/>
          <w:color w:val="auto"/>
          <w:sz w:val="24"/>
          <w:szCs w:val="24"/>
        </w:rPr>
        <w:t>日</w:t>
      </w:r>
    </w:p>
    <w:p>
      <w:pPr>
        <w:pStyle w:val="20"/>
        <w:jc w:val="center"/>
        <w:rPr>
          <w:rFonts w:ascii="宋体" w:hAnsi="宋体" w:cs="宋体"/>
          <w:b/>
          <w:color w:val="auto"/>
          <w:sz w:val="28"/>
          <w:lang w:eastAsia="zh-CN"/>
        </w:rPr>
        <w:sectPr>
          <w:pgSz w:w="11906" w:h="16838"/>
          <w:pgMar w:top="1440" w:right="1800" w:bottom="1440" w:left="1800" w:header="851" w:footer="992" w:gutter="0"/>
          <w:cols w:space="720" w:num="1"/>
          <w:docGrid w:type="lines" w:linePitch="312" w:charSpace="0"/>
        </w:sectPr>
      </w:pPr>
      <w:bookmarkStart w:id="70" w:name="_Toc26488"/>
      <w:bookmarkStart w:id="71" w:name="_Toc18879"/>
    </w:p>
    <w:p>
      <w:pPr>
        <w:pStyle w:val="20"/>
        <w:jc w:val="center"/>
        <w:outlineLvl w:val="1"/>
        <w:rPr>
          <w:rFonts w:ascii="宋体" w:hAnsi="宋体" w:cs="宋体"/>
          <w:b/>
          <w:color w:val="auto"/>
          <w:sz w:val="28"/>
          <w:lang w:eastAsia="zh-CN"/>
        </w:rPr>
      </w:pPr>
      <w:r>
        <w:rPr>
          <w:rFonts w:ascii="宋体" w:hAnsi="宋体" w:cs="宋体"/>
          <w:b/>
          <w:color w:val="auto"/>
          <w:sz w:val="28"/>
          <w:lang w:eastAsia="zh-CN"/>
        </w:rPr>
        <w:t>6</w:t>
      </w:r>
      <w:r>
        <w:rPr>
          <w:rFonts w:ascii="宋体" w:hAnsi="宋体" w:cs="宋体"/>
          <w:b/>
          <w:color w:val="auto"/>
          <w:sz w:val="28"/>
        </w:rPr>
        <w:t>、</w:t>
      </w:r>
      <w:r>
        <w:rPr>
          <w:rFonts w:ascii="宋体" w:hAnsi="宋体" w:cs="宋体"/>
          <w:b/>
          <w:color w:val="auto"/>
          <w:sz w:val="28"/>
          <w:lang w:eastAsia="zh-CN"/>
        </w:rPr>
        <w:t>资格声明函</w:t>
      </w:r>
      <w:bookmarkEnd w:id="70"/>
      <w:bookmarkEnd w:id="71"/>
    </w:p>
    <w:p>
      <w:pPr>
        <w:pStyle w:val="20"/>
        <w:spacing w:line="360" w:lineRule="auto"/>
        <w:jc w:val="both"/>
        <w:rPr>
          <w:rFonts w:ascii="宋体" w:hAnsi="宋体" w:cs="宋体"/>
          <w:color w:val="auto"/>
          <w:sz w:val="24"/>
          <w:szCs w:val="24"/>
        </w:rPr>
      </w:pPr>
      <w:r>
        <w:rPr>
          <w:rFonts w:ascii="宋体" w:hAnsi="宋体" w:cs="宋体"/>
          <w:color w:val="auto"/>
          <w:sz w:val="24"/>
          <w:szCs w:val="24"/>
        </w:rPr>
        <w:t>致：</w:t>
      </w:r>
      <w:r>
        <w:rPr>
          <w:rFonts w:ascii="宋体" w:hAnsi="宋体" w:cs="宋体"/>
          <w:color w:val="auto"/>
          <w:sz w:val="24"/>
          <w:szCs w:val="24"/>
          <w:u w:val="single"/>
        </w:rPr>
        <w:t>（采购人或采购代理机构）</w:t>
      </w:r>
    </w:p>
    <w:p>
      <w:pPr>
        <w:pStyle w:val="20"/>
        <w:spacing w:line="360" w:lineRule="auto"/>
        <w:ind w:firstLine="480"/>
        <w:jc w:val="center"/>
        <w:rPr>
          <w:rFonts w:ascii="宋体" w:hAnsi="宋体" w:cs="宋体"/>
          <w:color w:val="auto"/>
          <w:sz w:val="24"/>
          <w:szCs w:val="24"/>
        </w:rPr>
      </w:pPr>
    </w:p>
    <w:p>
      <w:pPr>
        <w:pStyle w:val="20"/>
        <w:spacing w:line="360" w:lineRule="auto"/>
        <w:ind w:firstLine="480"/>
        <w:jc w:val="both"/>
        <w:rPr>
          <w:rFonts w:ascii="宋体" w:hAnsi="宋体" w:cs="宋体"/>
          <w:color w:val="auto"/>
          <w:sz w:val="24"/>
          <w:szCs w:val="24"/>
        </w:rPr>
      </w:pPr>
      <w:r>
        <w:rPr>
          <w:rFonts w:ascii="宋体" w:hAnsi="宋体" w:cs="宋体"/>
          <w:bCs/>
          <w:color w:val="auto"/>
          <w:sz w:val="24"/>
          <w:szCs w:val="24"/>
          <w:shd w:val="clear" w:color="auto" w:fill="FFFFFF"/>
          <w:lang w:bidi="ar"/>
        </w:rPr>
        <w:t>我方已知晓</w:t>
      </w:r>
      <w:r>
        <w:rPr>
          <w:rFonts w:ascii="宋体" w:hAnsi="宋体" w:cs="宋体"/>
          <w:bCs/>
          <w:color w:val="auto"/>
          <w:sz w:val="24"/>
          <w:szCs w:val="24"/>
          <w:shd w:val="clear" w:color="auto" w:fill="FFFFFF"/>
          <w:lang w:eastAsia="zh-CN" w:bidi="ar"/>
        </w:rPr>
        <w:t>竞价</w:t>
      </w:r>
      <w:r>
        <w:rPr>
          <w:rFonts w:ascii="宋体" w:hAnsi="宋体" w:cs="宋体"/>
          <w:bCs/>
          <w:color w:val="auto"/>
          <w:sz w:val="24"/>
          <w:szCs w:val="24"/>
          <w:shd w:val="clear" w:color="auto" w:fill="FFFFFF"/>
          <w:lang w:bidi="ar"/>
        </w:rPr>
        <w:t>文件要求并认真审核自身情况，在此郑重声明，我方具备并满足下列各项条款的规定。本声明如有虚假或不实之处，我方将失去合格供应商资格且我方的</w:t>
      </w:r>
      <w:r>
        <w:rPr>
          <w:rFonts w:ascii="宋体" w:hAnsi="宋体" w:cs="宋体"/>
          <w:bCs/>
          <w:color w:val="auto"/>
          <w:sz w:val="24"/>
          <w:szCs w:val="24"/>
          <w:shd w:val="clear" w:color="auto" w:fill="FFFFFF"/>
          <w:lang w:eastAsia="zh-CN" w:bidi="ar"/>
        </w:rPr>
        <w:t>竞价</w:t>
      </w:r>
      <w:r>
        <w:rPr>
          <w:rFonts w:ascii="宋体" w:hAnsi="宋体" w:cs="宋体"/>
          <w:bCs/>
          <w:color w:val="auto"/>
          <w:sz w:val="24"/>
          <w:szCs w:val="24"/>
          <w:shd w:val="clear" w:color="auto" w:fill="FFFFFF"/>
          <w:lang w:bidi="ar"/>
        </w:rPr>
        <w:t>保证金将不予退还。</w:t>
      </w:r>
    </w:p>
    <w:p>
      <w:pPr>
        <w:pStyle w:val="20"/>
        <w:spacing w:line="360" w:lineRule="auto"/>
        <w:ind w:firstLine="480" w:firstLineChars="200"/>
        <w:jc w:val="both"/>
        <w:rPr>
          <w:rFonts w:ascii="宋体" w:hAnsi="宋体" w:cs="宋体"/>
          <w:color w:val="auto"/>
          <w:sz w:val="24"/>
          <w:szCs w:val="24"/>
          <w:lang w:eastAsia="zh-CN"/>
        </w:rPr>
      </w:pPr>
      <w:r>
        <w:rPr>
          <w:rFonts w:ascii="宋体" w:hAnsi="宋体" w:cs="宋体"/>
          <w:color w:val="auto"/>
          <w:sz w:val="24"/>
          <w:szCs w:val="24"/>
          <w:lang w:eastAsia="zh-CN"/>
        </w:rPr>
        <w:t>1、</w:t>
      </w:r>
      <w:r>
        <w:rPr>
          <w:rFonts w:ascii="宋体" w:hAnsi="宋体" w:cs="宋体"/>
          <w:color w:val="auto"/>
          <w:sz w:val="24"/>
          <w:szCs w:val="24"/>
        </w:rPr>
        <w:t>具有独立承担民事责任的能力</w:t>
      </w:r>
      <w:r>
        <w:rPr>
          <w:rFonts w:ascii="宋体" w:hAnsi="宋体" w:cs="宋体"/>
          <w:color w:val="auto"/>
          <w:sz w:val="24"/>
          <w:szCs w:val="24"/>
          <w:lang w:eastAsia="zh-CN"/>
        </w:rPr>
        <w:t>；</w:t>
      </w:r>
    </w:p>
    <w:p>
      <w:pPr>
        <w:pStyle w:val="20"/>
        <w:spacing w:line="360" w:lineRule="auto"/>
        <w:ind w:firstLine="480" w:firstLineChars="200"/>
        <w:jc w:val="both"/>
        <w:rPr>
          <w:rFonts w:ascii="宋体" w:hAnsi="宋体" w:cs="宋体"/>
          <w:color w:val="auto"/>
          <w:sz w:val="24"/>
          <w:szCs w:val="24"/>
          <w:lang w:eastAsia="zh-CN"/>
        </w:rPr>
      </w:pPr>
      <w:r>
        <w:rPr>
          <w:rFonts w:ascii="宋体" w:hAnsi="宋体" w:cs="宋体"/>
          <w:color w:val="auto"/>
          <w:sz w:val="24"/>
          <w:szCs w:val="24"/>
          <w:lang w:eastAsia="zh-CN"/>
        </w:rPr>
        <w:t>2、</w:t>
      </w:r>
      <w:r>
        <w:rPr>
          <w:rFonts w:ascii="宋体" w:hAnsi="宋体" w:cs="宋体"/>
          <w:color w:val="auto"/>
          <w:sz w:val="24"/>
          <w:szCs w:val="24"/>
        </w:rPr>
        <w:t>具有良好的商业信誉和健全的财务会计制度</w:t>
      </w:r>
      <w:r>
        <w:rPr>
          <w:rFonts w:ascii="宋体" w:hAnsi="宋体" w:cs="宋体"/>
          <w:color w:val="auto"/>
          <w:sz w:val="24"/>
          <w:szCs w:val="24"/>
          <w:lang w:eastAsia="zh-CN"/>
        </w:rPr>
        <w:t>；</w:t>
      </w:r>
    </w:p>
    <w:p>
      <w:pPr>
        <w:pStyle w:val="20"/>
        <w:spacing w:line="360" w:lineRule="auto"/>
        <w:ind w:firstLine="480" w:firstLineChars="200"/>
        <w:jc w:val="both"/>
        <w:rPr>
          <w:rFonts w:ascii="宋体" w:hAnsi="宋体" w:cs="宋体"/>
          <w:color w:val="auto"/>
          <w:sz w:val="24"/>
          <w:szCs w:val="24"/>
          <w:lang w:eastAsia="zh-CN"/>
        </w:rPr>
      </w:pPr>
      <w:r>
        <w:rPr>
          <w:rFonts w:ascii="宋体" w:hAnsi="宋体" w:cs="宋体"/>
          <w:color w:val="auto"/>
          <w:sz w:val="24"/>
          <w:szCs w:val="24"/>
          <w:lang w:eastAsia="zh-CN"/>
        </w:rPr>
        <w:t>3、</w:t>
      </w:r>
      <w:r>
        <w:rPr>
          <w:rFonts w:ascii="宋体" w:hAnsi="宋体" w:cs="宋体"/>
          <w:color w:val="auto"/>
          <w:sz w:val="24"/>
          <w:szCs w:val="24"/>
        </w:rPr>
        <w:t>具备履行合同所必需的设备和专业技术能力</w:t>
      </w:r>
      <w:r>
        <w:rPr>
          <w:rFonts w:ascii="宋体" w:hAnsi="宋体" w:cs="宋体"/>
          <w:color w:val="auto"/>
          <w:sz w:val="24"/>
          <w:szCs w:val="24"/>
          <w:lang w:eastAsia="zh-CN"/>
        </w:rPr>
        <w:t>；</w:t>
      </w:r>
    </w:p>
    <w:p>
      <w:pPr>
        <w:pStyle w:val="20"/>
        <w:spacing w:line="360" w:lineRule="auto"/>
        <w:ind w:firstLine="480" w:firstLineChars="200"/>
        <w:jc w:val="both"/>
        <w:rPr>
          <w:rFonts w:ascii="宋体" w:hAnsi="宋体" w:cs="宋体"/>
          <w:color w:val="auto"/>
          <w:sz w:val="24"/>
          <w:szCs w:val="24"/>
          <w:lang w:eastAsia="zh-CN"/>
        </w:rPr>
      </w:pPr>
      <w:r>
        <w:rPr>
          <w:rFonts w:ascii="宋体" w:hAnsi="宋体" w:cs="宋体"/>
          <w:color w:val="auto"/>
          <w:sz w:val="24"/>
          <w:szCs w:val="24"/>
          <w:lang w:eastAsia="zh-CN"/>
        </w:rPr>
        <w:t>4、</w:t>
      </w:r>
      <w:r>
        <w:rPr>
          <w:rFonts w:ascii="宋体" w:hAnsi="宋体" w:cs="宋体"/>
          <w:color w:val="auto"/>
          <w:sz w:val="24"/>
          <w:szCs w:val="24"/>
        </w:rPr>
        <w:t>有依法缴纳税收和社会保障资金的良好记录</w:t>
      </w:r>
      <w:r>
        <w:rPr>
          <w:rFonts w:ascii="宋体" w:hAnsi="宋体" w:cs="宋体"/>
          <w:color w:val="auto"/>
          <w:sz w:val="24"/>
          <w:szCs w:val="24"/>
          <w:lang w:eastAsia="zh-CN"/>
        </w:rPr>
        <w:t>；</w:t>
      </w:r>
    </w:p>
    <w:p>
      <w:pPr>
        <w:pStyle w:val="20"/>
        <w:spacing w:line="360" w:lineRule="auto"/>
        <w:ind w:firstLine="480" w:firstLineChars="200"/>
        <w:jc w:val="both"/>
        <w:rPr>
          <w:rFonts w:ascii="宋体" w:hAnsi="宋体" w:cs="宋体"/>
          <w:color w:val="auto"/>
          <w:sz w:val="24"/>
          <w:szCs w:val="24"/>
        </w:rPr>
      </w:pPr>
      <w:r>
        <w:rPr>
          <w:rFonts w:ascii="宋体" w:hAnsi="宋体" w:cs="宋体"/>
          <w:color w:val="auto"/>
          <w:sz w:val="24"/>
          <w:szCs w:val="24"/>
          <w:lang w:eastAsia="zh-CN"/>
        </w:rPr>
        <w:t>5、</w:t>
      </w:r>
      <w:r>
        <w:rPr>
          <w:rFonts w:ascii="宋体" w:hAnsi="宋体" w:cs="宋体"/>
          <w:color w:val="auto"/>
          <w:sz w:val="24"/>
          <w:szCs w:val="24"/>
        </w:rPr>
        <w:t>参加采购活动前三年内，在经营活动中没有重大违法记录</w:t>
      </w:r>
      <w:r>
        <w:rPr>
          <w:rFonts w:ascii="宋体" w:hAnsi="宋体" w:cs="宋体"/>
          <w:color w:val="auto"/>
          <w:sz w:val="24"/>
          <w:szCs w:val="24"/>
          <w:lang w:eastAsia="zh-CN"/>
        </w:rPr>
        <w:t>（</w:t>
      </w:r>
      <w:r>
        <w:rPr>
          <w:rFonts w:ascii="宋体" w:hAnsi="宋体" w:cs="宋体"/>
          <w:bCs/>
          <w:color w:val="auto"/>
          <w:sz w:val="24"/>
          <w:szCs w:val="24"/>
        </w:rPr>
        <w:t>重大违法记录</w:t>
      </w:r>
      <w:r>
        <w:rPr>
          <w:rFonts w:ascii="宋体" w:hAnsi="宋体" w:cs="宋体"/>
          <w:bCs/>
          <w:color w:val="auto"/>
          <w:sz w:val="24"/>
          <w:szCs w:val="24"/>
          <w:lang w:eastAsia="zh-CN"/>
        </w:rPr>
        <w:t>是</w:t>
      </w:r>
      <w:r>
        <w:rPr>
          <w:rFonts w:ascii="宋体" w:hAnsi="宋体" w:cs="宋体"/>
          <w:bCs/>
          <w:color w:val="auto"/>
          <w:sz w:val="24"/>
          <w:szCs w:val="24"/>
        </w:rPr>
        <w:t>指</w:t>
      </w:r>
      <w:r>
        <w:rPr>
          <w:rFonts w:ascii="宋体" w:hAnsi="宋体" w:cs="宋体"/>
          <w:bCs/>
          <w:color w:val="auto"/>
          <w:sz w:val="24"/>
          <w:szCs w:val="24"/>
          <w:lang w:eastAsia="zh-CN"/>
        </w:rPr>
        <w:t>供应商</w:t>
      </w:r>
      <w:r>
        <w:rPr>
          <w:rFonts w:ascii="宋体" w:hAnsi="宋体" w:cs="宋体"/>
          <w:bCs/>
          <w:color w:val="auto"/>
          <w:sz w:val="24"/>
          <w:szCs w:val="24"/>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r>
        <w:rPr>
          <w:rFonts w:ascii="宋体" w:hAnsi="宋体" w:cs="宋体"/>
          <w:color w:val="auto"/>
          <w:sz w:val="24"/>
          <w:szCs w:val="24"/>
          <w:lang w:eastAsia="zh-CN"/>
        </w:rPr>
        <w:t>）。</w:t>
      </w:r>
    </w:p>
    <w:p>
      <w:pPr>
        <w:pStyle w:val="20"/>
        <w:spacing w:line="360" w:lineRule="auto"/>
        <w:ind w:firstLine="480" w:firstLineChars="200"/>
        <w:jc w:val="both"/>
        <w:rPr>
          <w:rFonts w:ascii="宋体" w:hAnsi="宋体" w:cs="宋体"/>
          <w:color w:val="auto"/>
          <w:sz w:val="24"/>
          <w:szCs w:val="24"/>
          <w:lang w:eastAsia="zh-CN"/>
        </w:rPr>
      </w:pPr>
      <w:bookmarkStart w:id="72" w:name="_Toc23959"/>
      <w:bookmarkStart w:id="73" w:name="_Toc23548"/>
      <w:r>
        <w:rPr>
          <w:rFonts w:ascii="宋体" w:hAnsi="宋体" w:cs="宋体"/>
          <w:color w:val="auto"/>
          <w:sz w:val="24"/>
          <w:szCs w:val="24"/>
          <w:lang w:eastAsia="zh-CN"/>
        </w:rPr>
        <w:t>6、</w:t>
      </w:r>
      <w:r>
        <w:rPr>
          <w:rFonts w:ascii="宋体" w:hAnsi="宋体" w:cs="宋体"/>
          <w:color w:val="auto"/>
          <w:sz w:val="24"/>
          <w:szCs w:val="24"/>
        </w:rPr>
        <w:t>无行贿犯罪记录</w:t>
      </w:r>
      <w:r>
        <w:rPr>
          <w:rFonts w:ascii="宋体" w:hAnsi="宋体" w:cs="宋体"/>
          <w:color w:val="auto"/>
          <w:sz w:val="24"/>
          <w:szCs w:val="24"/>
          <w:lang w:eastAsia="zh-CN"/>
        </w:rPr>
        <w:t>；</w:t>
      </w:r>
      <w:bookmarkEnd w:id="72"/>
      <w:bookmarkEnd w:id="73"/>
    </w:p>
    <w:p>
      <w:pPr>
        <w:pStyle w:val="20"/>
        <w:spacing w:line="360" w:lineRule="auto"/>
        <w:ind w:firstLine="480" w:firstLineChars="200"/>
        <w:jc w:val="both"/>
        <w:rPr>
          <w:rFonts w:ascii="宋体" w:hAnsi="宋体" w:cs="宋体"/>
          <w:color w:val="auto"/>
          <w:sz w:val="24"/>
          <w:szCs w:val="24"/>
        </w:rPr>
      </w:pPr>
    </w:p>
    <w:p>
      <w:pPr>
        <w:pStyle w:val="20"/>
        <w:spacing w:line="360" w:lineRule="auto"/>
        <w:ind w:firstLine="480" w:firstLineChars="200"/>
        <w:jc w:val="both"/>
        <w:rPr>
          <w:rFonts w:ascii="宋体" w:hAnsi="宋体" w:cs="宋体"/>
          <w:color w:val="auto"/>
          <w:sz w:val="24"/>
          <w:szCs w:val="24"/>
        </w:rPr>
      </w:pPr>
      <w:r>
        <w:rPr>
          <w:rFonts w:ascii="宋体" w:hAnsi="宋体" w:cs="宋体"/>
          <w:color w:val="auto"/>
          <w:sz w:val="24"/>
          <w:szCs w:val="24"/>
        </w:rPr>
        <w:t>我方对上述声明的真实性、合法性、准确性、有效性负责，并愿意根据</w:t>
      </w:r>
      <w:r>
        <w:rPr>
          <w:rFonts w:ascii="宋体" w:hAnsi="宋体" w:cs="宋体"/>
          <w:color w:val="auto"/>
          <w:sz w:val="24"/>
          <w:szCs w:val="24"/>
          <w:lang w:eastAsia="zh-CN"/>
        </w:rPr>
        <w:t>竞价</w:t>
      </w:r>
      <w:r>
        <w:rPr>
          <w:rFonts w:ascii="宋体" w:hAnsi="宋体" w:cs="宋体"/>
          <w:color w:val="auto"/>
          <w:sz w:val="24"/>
          <w:szCs w:val="24"/>
        </w:rPr>
        <w:t>文件和</w:t>
      </w:r>
      <w:r>
        <w:rPr>
          <w:rFonts w:ascii="宋体" w:hAnsi="宋体" w:cs="宋体"/>
          <w:color w:val="auto"/>
          <w:sz w:val="24"/>
          <w:szCs w:val="24"/>
          <w:lang w:eastAsia="zh-CN"/>
        </w:rPr>
        <w:t>竞价</w:t>
      </w:r>
      <w:r>
        <w:rPr>
          <w:rFonts w:ascii="宋体" w:hAnsi="宋体" w:cs="宋体"/>
          <w:color w:val="auto"/>
          <w:sz w:val="24"/>
          <w:szCs w:val="24"/>
        </w:rPr>
        <w:t>过程中贵方要求提供全部现有资料、数据、文件等予以证实。</w:t>
      </w:r>
    </w:p>
    <w:p>
      <w:pPr>
        <w:pStyle w:val="20"/>
        <w:spacing w:line="360" w:lineRule="auto"/>
        <w:ind w:firstLine="480"/>
        <w:jc w:val="both"/>
        <w:rPr>
          <w:rFonts w:ascii="宋体" w:hAnsi="宋体" w:cs="宋体"/>
          <w:color w:val="auto"/>
          <w:sz w:val="24"/>
          <w:szCs w:val="24"/>
          <w:lang w:eastAsia="zh-CN"/>
        </w:rPr>
      </w:pPr>
      <w:r>
        <w:rPr>
          <w:rFonts w:ascii="宋体" w:hAnsi="宋体" w:cs="宋体"/>
          <w:color w:val="auto"/>
          <w:sz w:val="24"/>
          <w:szCs w:val="24"/>
        </w:rPr>
        <w:t>对于接受联合体形式的</w:t>
      </w:r>
      <w:r>
        <w:rPr>
          <w:rFonts w:ascii="宋体" w:hAnsi="宋体" w:cs="宋体"/>
          <w:color w:val="auto"/>
          <w:sz w:val="24"/>
          <w:szCs w:val="24"/>
          <w:lang w:eastAsia="zh-CN"/>
        </w:rPr>
        <w:t>竞价</w:t>
      </w:r>
      <w:r>
        <w:rPr>
          <w:rFonts w:ascii="宋体" w:hAnsi="宋体" w:cs="宋体"/>
          <w:color w:val="auto"/>
          <w:sz w:val="24"/>
          <w:szCs w:val="24"/>
        </w:rPr>
        <w:t>且供应商是联合体的，则联合体各成员都应当提交本资格证明文件。</w:t>
      </w:r>
    </w:p>
    <w:p>
      <w:pPr>
        <w:pStyle w:val="20"/>
        <w:spacing w:line="360" w:lineRule="auto"/>
        <w:ind w:firstLine="480"/>
        <w:jc w:val="both"/>
        <w:rPr>
          <w:rFonts w:ascii="宋体" w:hAnsi="宋体" w:cs="宋体"/>
          <w:color w:val="auto"/>
          <w:sz w:val="24"/>
          <w:szCs w:val="24"/>
          <w:lang w:eastAsia="zh-CN"/>
        </w:rPr>
      </w:pPr>
    </w:p>
    <w:p>
      <w:pPr>
        <w:pStyle w:val="20"/>
        <w:spacing w:line="360" w:lineRule="auto"/>
        <w:jc w:val="both"/>
        <w:rPr>
          <w:rFonts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pPr>
        <w:pStyle w:val="20"/>
        <w:spacing w:line="360" w:lineRule="auto"/>
        <w:jc w:val="both"/>
        <w:rPr>
          <w:rFonts w:ascii="宋体" w:hAnsi="宋体" w:cs="宋体"/>
          <w:color w:val="auto"/>
          <w:sz w:val="24"/>
          <w:szCs w:val="24"/>
        </w:rPr>
      </w:pPr>
      <w:r>
        <w:rPr>
          <w:rFonts w:ascii="宋体" w:hAnsi="宋体" w:cs="宋体"/>
          <w:color w:val="auto"/>
          <w:sz w:val="24"/>
          <w:szCs w:val="24"/>
        </w:rPr>
        <w:t>供应商代表签字：</w:t>
      </w:r>
      <w:r>
        <w:rPr>
          <w:rFonts w:ascii="宋体" w:hAnsi="宋体" w:cs="宋体"/>
          <w:color w:val="auto"/>
          <w:sz w:val="24"/>
          <w:szCs w:val="24"/>
          <w:u w:val="single"/>
        </w:rPr>
        <w:t xml:space="preserve">     </w:t>
      </w:r>
    </w:p>
    <w:p>
      <w:pPr>
        <w:rPr>
          <w:b/>
          <w:color w:val="auto"/>
          <w:sz w:val="28"/>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0"/>
        <w:jc w:val="center"/>
        <w:rPr>
          <w:rFonts w:ascii="宋体" w:hAnsi="宋体" w:cs="宋体"/>
          <w:b/>
          <w:color w:val="auto"/>
          <w:sz w:val="28"/>
          <w:lang w:eastAsia="zh-CN"/>
        </w:rPr>
        <w:sectPr>
          <w:pgSz w:w="11906" w:h="16838"/>
          <w:pgMar w:top="1440" w:right="1800" w:bottom="1440" w:left="1800" w:header="851" w:footer="992" w:gutter="0"/>
          <w:cols w:space="720" w:num="1"/>
          <w:docGrid w:type="lines" w:linePitch="312" w:charSpace="0"/>
        </w:sectPr>
      </w:pPr>
      <w:bookmarkStart w:id="74" w:name="_Toc15358"/>
      <w:bookmarkStart w:id="75" w:name="_Toc15019"/>
    </w:p>
    <w:p>
      <w:pPr>
        <w:pStyle w:val="20"/>
        <w:jc w:val="center"/>
        <w:outlineLvl w:val="1"/>
        <w:rPr>
          <w:rFonts w:hint="default"/>
          <w:color w:val="auto"/>
        </w:rPr>
      </w:pPr>
      <w:r>
        <w:rPr>
          <w:rFonts w:ascii="宋体" w:hAnsi="宋体" w:cs="宋体"/>
          <w:b/>
          <w:color w:val="auto"/>
          <w:sz w:val="28"/>
          <w:lang w:eastAsia="zh-CN"/>
        </w:rPr>
        <w:t>7</w:t>
      </w:r>
      <w:r>
        <w:rPr>
          <w:rFonts w:ascii="宋体" w:hAnsi="宋体" w:cs="宋体"/>
          <w:b/>
          <w:color w:val="auto"/>
          <w:sz w:val="28"/>
        </w:rPr>
        <w:t>、技术要求响应表</w:t>
      </w:r>
      <w:bookmarkEnd w:id="74"/>
      <w:bookmarkEnd w:id="75"/>
    </w:p>
    <w:p>
      <w:pPr>
        <w:pStyle w:val="20"/>
        <w:spacing w:line="360" w:lineRule="auto"/>
        <w:jc w:val="both"/>
        <w:rPr>
          <w:rFonts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xml:space="preserve">        </w:t>
      </w:r>
    </w:p>
    <w:tbl>
      <w:tblPr>
        <w:tblStyle w:val="14"/>
        <w:tblW w:w="0" w:type="auto"/>
        <w:tblInd w:w="-1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pStyle w:val="20"/>
              <w:spacing w:line="360" w:lineRule="auto"/>
              <w:jc w:val="center"/>
              <w:rPr>
                <w:rFonts w:ascii="宋体" w:hAnsi="宋体" w:cs="宋体"/>
                <w:color w:val="auto"/>
                <w:sz w:val="24"/>
                <w:szCs w:val="24"/>
              </w:rPr>
            </w:pPr>
            <w:r>
              <w:rPr>
                <w:rFonts w:ascii="宋体" w:hAnsi="宋体" w:cs="宋体"/>
                <w:b/>
                <w:color w:val="auto"/>
                <w:sz w:val="24"/>
                <w:szCs w:val="24"/>
              </w:rPr>
              <w:t>采购包</w:t>
            </w:r>
          </w:p>
        </w:tc>
        <w:tc>
          <w:tcPr>
            <w:tcW w:w="1038" w:type="dxa"/>
            <w:noWrap w:val="0"/>
            <w:vAlign w:val="top"/>
          </w:tcPr>
          <w:p>
            <w:pPr>
              <w:pStyle w:val="20"/>
              <w:spacing w:line="360" w:lineRule="auto"/>
              <w:jc w:val="center"/>
              <w:rPr>
                <w:rFonts w:ascii="宋体" w:hAnsi="宋体" w:cs="宋体"/>
                <w:color w:val="auto"/>
                <w:sz w:val="24"/>
                <w:szCs w:val="24"/>
              </w:rPr>
            </w:pPr>
            <w:r>
              <w:rPr>
                <w:rFonts w:ascii="宋体" w:hAnsi="宋体" w:cs="宋体"/>
                <w:b/>
                <w:color w:val="auto"/>
                <w:sz w:val="24"/>
                <w:szCs w:val="24"/>
              </w:rPr>
              <w:t>品目号</w:t>
            </w:r>
          </w:p>
        </w:tc>
        <w:tc>
          <w:tcPr>
            <w:tcW w:w="2076" w:type="dxa"/>
            <w:noWrap w:val="0"/>
            <w:vAlign w:val="top"/>
          </w:tcPr>
          <w:p>
            <w:pPr>
              <w:pStyle w:val="20"/>
              <w:spacing w:line="360" w:lineRule="auto"/>
              <w:jc w:val="center"/>
              <w:rPr>
                <w:rFonts w:ascii="宋体" w:hAnsi="宋体" w:cs="宋体"/>
                <w:color w:val="auto"/>
                <w:sz w:val="24"/>
                <w:szCs w:val="24"/>
              </w:rPr>
            </w:pPr>
            <w:r>
              <w:rPr>
                <w:rFonts w:ascii="宋体" w:hAnsi="宋体" w:cs="宋体"/>
                <w:b/>
                <w:color w:val="auto"/>
                <w:sz w:val="24"/>
                <w:szCs w:val="24"/>
                <w:lang w:eastAsia="zh-CN"/>
              </w:rPr>
              <w:t>竞价文件</w:t>
            </w:r>
            <w:r>
              <w:rPr>
                <w:rFonts w:ascii="宋体" w:hAnsi="宋体" w:cs="宋体"/>
                <w:b/>
                <w:color w:val="auto"/>
                <w:sz w:val="24"/>
                <w:szCs w:val="24"/>
              </w:rPr>
              <w:t>要求</w:t>
            </w:r>
          </w:p>
        </w:tc>
        <w:tc>
          <w:tcPr>
            <w:tcW w:w="2076" w:type="dxa"/>
            <w:noWrap w:val="0"/>
            <w:vAlign w:val="top"/>
          </w:tcPr>
          <w:p>
            <w:pPr>
              <w:pStyle w:val="20"/>
              <w:spacing w:line="360" w:lineRule="auto"/>
              <w:jc w:val="center"/>
              <w:rPr>
                <w:rFonts w:ascii="宋体" w:hAnsi="宋体" w:cs="宋体"/>
                <w:color w:val="auto"/>
                <w:sz w:val="24"/>
                <w:szCs w:val="24"/>
              </w:rPr>
            </w:pPr>
            <w:r>
              <w:rPr>
                <w:rFonts w:ascii="宋体" w:hAnsi="宋体" w:cs="宋体"/>
                <w:b/>
                <w:color w:val="auto"/>
                <w:sz w:val="24"/>
                <w:szCs w:val="24"/>
              </w:rPr>
              <w:t>响应文件应答</w:t>
            </w:r>
          </w:p>
        </w:tc>
        <w:tc>
          <w:tcPr>
            <w:tcW w:w="2076" w:type="dxa"/>
            <w:noWrap w:val="0"/>
            <w:vAlign w:val="top"/>
          </w:tcPr>
          <w:p>
            <w:pPr>
              <w:pStyle w:val="20"/>
              <w:spacing w:line="360" w:lineRule="auto"/>
              <w:jc w:val="center"/>
              <w:rPr>
                <w:rFonts w:ascii="宋体" w:hAnsi="宋体" w:cs="宋体"/>
                <w:color w:val="auto"/>
                <w:sz w:val="24"/>
                <w:szCs w:val="24"/>
              </w:rPr>
            </w:pPr>
            <w:r>
              <w:rPr>
                <w:rFonts w:ascii="宋体" w:hAnsi="宋体" w:cs="宋体"/>
                <w:b/>
                <w:color w:val="auto"/>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noWrap w:val="0"/>
            <w:vAlign w:val="top"/>
          </w:tcPr>
          <w:p>
            <w:pPr>
              <w:pStyle w:val="20"/>
              <w:spacing w:line="360" w:lineRule="auto"/>
              <w:jc w:val="center"/>
              <w:rPr>
                <w:rFonts w:ascii="宋体" w:hAnsi="宋体" w:cs="宋体"/>
                <w:color w:val="auto"/>
                <w:sz w:val="24"/>
                <w:szCs w:val="24"/>
              </w:rPr>
            </w:pPr>
            <w:r>
              <w:rPr>
                <w:rFonts w:ascii="宋体" w:hAnsi="宋体" w:cs="宋体"/>
                <w:b/>
                <w:color w:val="auto"/>
                <w:sz w:val="24"/>
                <w:szCs w:val="24"/>
              </w:rPr>
              <w:t>*</w:t>
            </w:r>
          </w:p>
        </w:tc>
        <w:tc>
          <w:tcPr>
            <w:tcW w:w="1038" w:type="dxa"/>
            <w:noWrap w:val="0"/>
            <w:vAlign w:val="top"/>
          </w:tcPr>
          <w:p>
            <w:pPr>
              <w:pStyle w:val="20"/>
              <w:spacing w:line="360" w:lineRule="auto"/>
              <w:jc w:val="center"/>
              <w:rPr>
                <w:rFonts w:ascii="宋体" w:hAnsi="宋体" w:cs="宋体"/>
                <w:color w:val="auto"/>
                <w:sz w:val="24"/>
                <w:szCs w:val="24"/>
              </w:rPr>
            </w:pPr>
            <w:r>
              <w:rPr>
                <w:rFonts w:ascii="宋体" w:hAnsi="宋体" w:cs="宋体"/>
                <w:b/>
                <w:color w:val="auto"/>
                <w:sz w:val="24"/>
                <w:szCs w:val="24"/>
              </w:rPr>
              <w:t>*-1</w:t>
            </w:r>
          </w:p>
        </w:tc>
        <w:tc>
          <w:tcPr>
            <w:tcW w:w="2076" w:type="dxa"/>
            <w:noWrap w:val="0"/>
            <w:vAlign w:val="top"/>
          </w:tcPr>
          <w:p>
            <w:pPr>
              <w:spacing w:line="360" w:lineRule="auto"/>
              <w:rPr>
                <w:rFonts w:hint="eastAsia" w:ascii="宋体" w:hAnsi="宋体" w:cs="宋体"/>
                <w:color w:val="auto"/>
                <w:sz w:val="24"/>
              </w:rPr>
            </w:pPr>
          </w:p>
        </w:tc>
        <w:tc>
          <w:tcPr>
            <w:tcW w:w="2076" w:type="dxa"/>
            <w:noWrap w:val="0"/>
            <w:vAlign w:val="top"/>
          </w:tcPr>
          <w:p>
            <w:pPr>
              <w:spacing w:line="360" w:lineRule="auto"/>
              <w:rPr>
                <w:rFonts w:hint="eastAsia" w:ascii="宋体" w:hAnsi="宋体" w:cs="宋体"/>
                <w:color w:val="auto"/>
                <w:sz w:val="24"/>
              </w:rPr>
            </w:pPr>
          </w:p>
        </w:tc>
        <w:tc>
          <w:tcPr>
            <w:tcW w:w="2076" w:type="dxa"/>
            <w:noWrap w:val="0"/>
            <w:vAlign w:val="top"/>
          </w:tcPr>
          <w:p>
            <w:pPr>
              <w:spacing w:line="360" w:lineRule="auto"/>
              <w:rPr>
                <w:rFonts w:hint="eastAsia" w:ascii="宋体" w:hAnsi="宋体" w:cs="宋体"/>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noWrap w:val="0"/>
            <w:vAlign w:val="top"/>
          </w:tcPr>
          <w:p>
            <w:pPr>
              <w:spacing w:line="360" w:lineRule="auto"/>
              <w:rPr>
                <w:rFonts w:hint="eastAsia" w:ascii="宋体" w:hAnsi="宋体" w:cs="宋体"/>
                <w:color w:val="auto"/>
                <w:sz w:val="24"/>
              </w:rPr>
            </w:pPr>
          </w:p>
        </w:tc>
        <w:tc>
          <w:tcPr>
            <w:tcW w:w="1038" w:type="dxa"/>
            <w:noWrap w:val="0"/>
            <w:vAlign w:val="top"/>
          </w:tcPr>
          <w:p>
            <w:pPr>
              <w:pStyle w:val="20"/>
              <w:spacing w:line="360" w:lineRule="auto"/>
              <w:jc w:val="center"/>
              <w:rPr>
                <w:rFonts w:ascii="宋体" w:hAnsi="宋体" w:cs="宋体"/>
                <w:color w:val="auto"/>
                <w:sz w:val="24"/>
                <w:szCs w:val="24"/>
              </w:rPr>
            </w:pPr>
            <w:r>
              <w:rPr>
                <w:rFonts w:ascii="宋体" w:hAnsi="宋体" w:cs="宋体"/>
                <w:b/>
                <w:color w:val="auto"/>
                <w:sz w:val="24"/>
                <w:szCs w:val="24"/>
              </w:rPr>
              <w:t>...</w:t>
            </w:r>
          </w:p>
        </w:tc>
        <w:tc>
          <w:tcPr>
            <w:tcW w:w="2076" w:type="dxa"/>
            <w:noWrap w:val="0"/>
            <w:vAlign w:val="top"/>
          </w:tcPr>
          <w:p>
            <w:pPr>
              <w:spacing w:line="360" w:lineRule="auto"/>
              <w:rPr>
                <w:rFonts w:hint="eastAsia" w:ascii="宋体" w:hAnsi="宋体" w:cs="宋体"/>
                <w:color w:val="auto"/>
                <w:sz w:val="24"/>
              </w:rPr>
            </w:pPr>
          </w:p>
        </w:tc>
        <w:tc>
          <w:tcPr>
            <w:tcW w:w="2076" w:type="dxa"/>
            <w:noWrap w:val="0"/>
            <w:vAlign w:val="top"/>
          </w:tcPr>
          <w:p>
            <w:pPr>
              <w:spacing w:line="360" w:lineRule="auto"/>
              <w:rPr>
                <w:rFonts w:hint="eastAsia" w:ascii="宋体" w:hAnsi="宋体" w:cs="宋体"/>
                <w:color w:val="auto"/>
                <w:sz w:val="24"/>
              </w:rPr>
            </w:pPr>
          </w:p>
        </w:tc>
        <w:tc>
          <w:tcPr>
            <w:tcW w:w="2076" w:type="dxa"/>
            <w:noWrap w:val="0"/>
            <w:vAlign w:val="top"/>
          </w:tcPr>
          <w:p>
            <w:pPr>
              <w:spacing w:line="360" w:lineRule="auto"/>
              <w:rPr>
                <w:rFonts w:hint="eastAsia" w:ascii="宋体" w:hAnsi="宋体" w:cs="宋体"/>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pStyle w:val="20"/>
              <w:spacing w:line="360" w:lineRule="auto"/>
              <w:jc w:val="center"/>
              <w:rPr>
                <w:rFonts w:ascii="宋体" w:hAnsi="宋体" w:cs="宋体"/>
                <w:color w:val="auto"/>
                <w:sz w:val="24"/>
                <w:szCs w:val="24"/>
              </w:rPr>
            </w:pPr>
            <w:r>
              <w:rPr>
                <w:rFonts w:ascii="宋体" w:hAnsi="宋体" w:cs="宋体"/>
                <w:b/>
                <w:color w:val="auto"/>
                <w:sz w:val="24"/>
                <w:szCs w:val="24"/>
              </w:rPr>
              <w:t>...</w:t>
            </w:r>
          </w:p>
        </w:tc>
        <w:tc>
          <w:tcPr>
            <w:tcW w:w="1038" w:type="dxa"/>
            <w:noWrap w:val="0"/>
            <w:vAlign w:val="top"/>
          </w:tcPr>
          <w:p>
            <w:pPr>
              <w:spacing w:line="360" w:lineRule="auto"/>
              <w:rPr>
                <w:rFonts w:hint="eastAsia" w:ascii="宋体" w:hAnsi="宋体" w:cs="宋体"/>
                <w:color w:val="auto"/>
                <w:sz w:val="24"/>
              </w:rPr>
            </w:pPr>
          </w:p>
        </w:tc>
        <w:tc>
          <w:tcPr>
            <w:tcW w:w="2076" w:type="dxa"/>
            <w:noWrap w:val="0"/>
            <w:vAlign w:val="top"/>
          </w:tcPr>
          <w:p>
            <w:pPr>
              <w:spacing w:line="360" w:lineRule="auto"/>
              <w:rPr>
                <w:rFonts w:hint="eastAsia" w:ascii="宋体" w:hAnsi="宋体" w:cs="宋体"/>
                <w:color w:val="auto"/>
                <w:sz w:val="24"/>
              </w:rPr>
            </w:pPr>
          </w:p>
        </w:tc>
        <w:tc>
          <w:tcPr>
            <w:tcW w:w="2076" w:type="dxa"/>
            <w:noWrap w:val="0"/>
            <w:vAlign w:val="top"/>
          </w:tcPr>
          <w:p>
            <w:pPr>
              <w:spacing w:line="360" w:lineRule="auto"/>
              <w:rPr>
                <w:rFonts w:hint="eastAsia" w:ascii="宋体" w:hAnsi="宋体" w:cs="宋体"/>
                <w:color w:val="auto"/>
                <w:sz w:val="24"/>
              </w:rPr>
            </w:pPr>
          </w:p>
        </w:tc>
        <w:tc>
          <w:tcPr>
            <w:tcW w:w="2076" w:type="dxa"/>
            <w:noWrap w:val="0"/>
            <w:vAlign w:val="top"/>
          </w:tcPr>
          <w:p>
            <w:pPr>
              <w:spacing w:line="360" w:lineRule="auto"/>
              <w:rPr>
                <w:rFonts w:hint="eastAsia" w:ascii="宋体" w:hAnsi="宋体" w:cs="宋体"/>
                <w:color w:val="auto"/>
                <w:sz w:val="24"/>
              </w:rPr>
            </w:pPr>
          </w:p>
        </w:tc>
      </w:tr>
    </w:tbl>
    <w:p>
      <w:pPr>
        <w:pStyle w:val="20"/>
        <w:spacing w:line="360" w:lineRule="auto"/>
        <w:ind w:firstLine="480"/>
        <w:jc w:val="both"/>
        <w:rPr>
          <w:rFonts w:ascii="宋体" w:hAnsi="宋体" w:cs="宋体"/>
          <w:color w:val="auto"/>
          <w:sz w:val="24"/>
          <w:szCs w:val="24"/>
        </w:rPr>
      </w:pPr>
    </w:p>
    <w:p>
      <w:pPr>
        <w:pStyle w:val="20"/>
        <w:spacing w:line="360" w:lineRule="auto"/>
        <w:ind w:firstLine="480"/>
        <w:jc w:val="both"/>
        <w:rPr>
          <w:rFonts w:ascii="宋体" w:hAnsi="宋体" w:cs="宋体"/>
          <w:color w:val="auto"/>
          <w:sz w:val="24"/>
          <w:szCs w:val="24"/>
        </w:rPr>
      </w:pPr>
      <w:r>
        <w:rPr>
          <w:rFonts w:ascii="宋体" w:hAnsi="宋体" w:cs="宋体"/>
          <w:color w:val="auto"/>
          <w:sz w:val="24"/>
          <w:szCs w:val="24"/>
        </w:rPr>
        <w:t>※注意：</w:t>
      </w:r>
    </w:p>
    <w:p>
      <w:pPr>
        <w:pStyle w:val="20"/>
        <w:spacing w:line="360" w:lineRule="auto"/>
        <w:ind w:firstLine="480"/>
        <w:jc w:val="both"/>
        <w:rPr>
          <w:rFonts w:ascii="宋体" w:hAnsi="宋体" w:cs="宋体"/>
          <w:color w:val="auto"/>
          <w:sz w:val="24"/>
          <w:szCs w:val="24"/>
        </w:rPr>
      </w:pPr>
      <w:r>
        <w:rPr>
          <w:rFonts w:ascii="宋体" w:hAnsi="宋体" w:cs="宋体"/>
          <w:color w:val="auto"/>
          <w:sz w:val="24"/>
          <w:szCs w:val="24"/>
        </w:rPr>
        <w:t>1、供应商应在“</w:t>
      </w:r>
      <w:r>
        <w:rPr>
          <w:rFonts w:ascii="宋体" w:hAnsi="宋体" w:cs="宋体"/>
          <w:color w:val="auto"/>
          <w:sz w:val="24"/>
          <w:szCs w:val="24"/>
          <w:lang w:eastAsia="zh-CN"/>
        </w:rPr>
        <w:t>竞价文件</w:t>
      </w:r>
      <w:r>
        <w:rPr>
          <w:rFonts w:ascii="宋体" w:hAnsi="宋体" w:cs="宋体"/>
          <w:color w:val="auto"/>
          <w:sz w:val="24"/>
          <w:szCs w:val="24"/>
        </w:rPr>
        <w:t>要求” “响应文件应答”中按</w:t>
      </w:r>
      <w:r>
        <w:rPr>
          <w:rFonts w:ascii="宋体" w:hAnsi="宋体" w:cs="宋体"/>
          <w:color w:val="auto"/>
          <w:sz w:val="24"/>
          <w:szCs w:val="24"/>
          <w:lang w:eastAsia="zh-CN"/>
        </w:rPr>
        <w:t xml:space="preserve">竞价文件第三章竞价内容及要求中“二、技术和服务要求” </w:t>
      </w:r>
      <w:r>
        <w:rPr>
          <w:rFonts w:ascii="宋体" w:hAnsi="宋体" w:cs="宋体"/>
          <w:color w:val="auto"/>
          <w:sz w:val="24"/>
          <w:szCs w:val="24"/>
        </w:rPr>
        <w:t>的内容逐项详细对应应答。</w:t>
      </w:r>
    </w:p>
    <w:p>
      <w:pPr>
        <w:pStyle w:val="20"/>
        <w:spacing w:line="360" w:lineRule="auto"/>
        <w:ind w:firstLine="480"/>
        <w:jc w:val="both"/>
        <w:rPr>
          <w:rFonts w:ascii="宋体" w:hAnsi="宋体" w:cs="宋体"/>
          <w:color w:val="auto"/>
          <w:sz w:val="24"/>
          <w:szCs w:val="24"/>
        </w:rPr>
      </w:pPr>
      <w:r>
        <w:rPr>
          <w:rFonts w:ascii="宋体" w:hAnsi="宋体" w:cs="宋体"/>
          <w:color w:val="auto"/>
          <w:sz w:val="24"/>
          <w:szCs w:val="24"/>
        </w:rPr>
        <w:t>2、对</w:t>
      </w:r>
      <w:r>
        <w:rPr>
          <w:rFonts w:ascii="宋体" w:hAnsi="宋体" w:cs="宋体"/>
          <w:color w:val="auto"/>
          <w:sz w:val="24"/>
          <w:szCs w:val="24"/>
          <w:lang w:eastAsia="zh-CN"/>
        </w:rPr>
        <w:t>竞价文件</w:t>
      </w:r>
      <w:r>
        <w:rPr>
          <w:rFonts w:ascii="宋体" w:hAnsi="宋体" w:cs="宋体"/>
          <w:color w:val="auto"/>
          <w:sz w:val="24"/>
          <w:szCs w:val="24"/>
        </w:rPr>
        <w:t>关于“大于（或小于）等于”等某个区间值范围内的内容，报价响应应填写具体的数值，但技术指标只能以范围作响应的除外。</w:t>
      </w:r>
    </w:p>
    <w:p>
      <w:pPr>
        <w:pStyle w:val="20"/>
        <w:spacing w:line="360" w:lineRule="auto"/>
        <w:ind w:firstLine="480"/>
        <w:jc w:val="both"/>
        <w:rPr>
          <w:rFonts w:ascii="宋体" w:hAnsi="宋体" w:cs="宋体"/>
          <w:color w:val="auto"/>
          <w:sz w:val="24"/>
          <w:szCs w:val="24"/>
        </w:rPr>
      </w:pPr>
      <w:r>
        <w:rPr>
          <w:rFonts w:ascii="宋体" w:hAnsi="宋体" w:cs="宋体"/>
          <w:color w:val="auto"/>
          <w:sz w:val="24"/>
          <w:szCs w:val="24"/>
        </w:rPr>
        <w:t>3、“是否偏离及说明”项下应按下列规定填写：优于的，填写“正偏离”；符合的，填写“无偏离”；低于的，填写“负偏离”。</w:t>
      </w:r>
    </w:p>
    <w:p>
      <w:pPr>
        <w:pStyle w:val="20"/>
        <w:spacing w:line="360" w:lineRule="auto"/>
        <w:ind w:firstLine="480"/>
        <w:jc w:val="both"/>
        <w:rPr>
          <w:rFonts w:ascii="宋体" w:hAnsi="宋体" w:cs="宋体"/>
          <w:color w:val="auto"/>
          <w:sz w:val="24"/>
          <w:szCs w:val="24"/>
          <w:lang w:eastAsia="zh-CN"/>
        </w:rPr>
      </w:pPr>
      <w:r>
        <w:rPr>
          <w:rFonts w:ascii="宋体" w:hAnsi="宋体" w:cs="宋体"/>
          <w:color w:val="auto"/>
          <w:sz w:val="24"/>
          <w:szCs w:val="24"/>
        </w:rPr>
        <w:t>4、若需要说明的内容因</w:t>
      </w:r>
      <w:r>
        <w:rPr>
          <w:rFonts w:ascii="宋体" w:hAnsi="宋体" w:cs="宋体"/>
          <w:color w:val="auto"/>
          <w:sz w:val="24"/>
          <w:szCs w:val="24"/>
          <w:lang w:eastAsia="zh-CN"/>
        </w:rPr>
        <w:t>竞价文件</w:t>
      </w:r>
      <w:r>
        <w:rPr>
          <w:rFonts w:ascii="宋体" w:hAnsi="宋体" w:cs="宋体"/>
          <w:color w:val="auto"/>
          <w:sz w:val="24"/>
          <w:szCs w:val="24"/>
        </w:rPr>
        <w:t>中的格式特殊或需特殊表达的，可另页应答。</w:t>
      </w:r>
    </w:p>
    <w:p>
      <w:pPr>
        <w:pStyle w:val="20"/>
        <w:spacing w:line="360" w:lineRule="auto"/>
        <w:ind w:firstLine="480"/>
        <w:jc w:val="both"/>
        <w:rPr>
          <w:rFonts w:ascii="宋体" w:hAnsi="宋体" w:cs="宋体"/>
          <w:color w:val="auto"/>
          <w:sz w:val="24"/>
          <w:szCs w:val="24"/>
          <w:lang w:eastAsia="zh-CN"/>
        </w:rPr>
      </w:pPr>
    </w:p>
    <w:p>
      <w:pPr>
        <w:pStyle w:val="20"/>
        <w:spacing w:line="360" w:lineRule="auto"/>
        <w:ind w:firstLine="480"/>
        <w:jc w:val="both"/>
        <w:rPr>
          <w:rFonts w:ascii="宋体" w:hAnsi="宋体" w:cs="宋体"/>
          <w:color w:val="auto"/>
          <w:sz w:val="24"/>
          <w:szCs w:val="24"/>
          <w:lang w:eastAsia="zh-CN"/>
        </w:rPr>
      </w:pPr>
    </w:p>
    <w:p>
      <w:pPr>
        <w:pStyle w:val="20"/>
        <w:spacing w:line="360" w:lineRule="auto"/>
        <w:ind w:firstLine="480"/>
        <w:jc w:val="both"/>
        <w:rPr>
          <w:rFonts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pPr>
        <w:pStyle w:val="20"/>
        <w:spacing w:line="360" w:lineRule="auto"/>
        <w:ind w:firstLine="480"/>
        <w:jc w:val="both"/>
        <w:rPr>
          <w:rFonts w:ascii="宋体" w:hAnsi="宋体" w:cs="宋体"/>
          <w:color w:val="auto"/>
          <w:sz w:val="24"/>
          <w:szCs w:val="24"/>
        </w:rPr>
      </w:pPr>
      <w:r>
        <w:rPr>
          <w:rFonts w:ascii="宋体" w:hAnsi="宋体" w:cs="宋体"/>
          <w:color w:val="auto"/>
          <w:sz w:val="24"/>
          <w:szCs w:val="24"/>
        </w:rPr>
        <w:t>供应商代表签字：</w:t>
      </w:r>
      <w:r>
        <w:rPr>
          <w:rFonts w:ascii="宋体" w:hAnsi="宋体" w:cs="宋体"/>
          <w:color w:val="auto"/>
          <w:sz w:val="24"/>
          <w:szCs w:val="24"/>
          <w:u w:val="single"/>
        </w:rPr>
        <w:t xml:space="preserve">      </w:t>
      </w:r>
    </w:p>
    <w:p>
      <w:pPr>
        <w:pStyle w:val="20"/>
        <w:spacing w:line="360" w:lineRule="auto"/>
        <w:ind w:firstLine="480"/>
        <w:jc w:val="both"/>
        <w:rPr>
          <w:b/>
          <w:color w:val="auto"/>
          <w:sz w:val="28"/>
        </w:rPr>
      </w:pPr>
      <w:r>
        <w:rPr>
          <w:rFonts w:ascii="宋体" w:hAnsi="宋体" w:cs="宋体"/>
          <w:color w:val="auto"/>
          <w:sz w:val="24"/>
          <w:szCs w:val="24"/>
        </w:rPr>
        <w:t>日期：</w:t>
      </w:r>
      <w:r>
        <w:rPr>
          <w:rFonts w:ascii="宋体" w:hAnsi="宋体" w:cs="宋体"/>
          <w:color w:val="auto"/>
          <w:sz w:val="24"/>
          <w:szCs w:val="24"/>
          <w:u w:val="single"/>
        </w:rPr>
        <w:t xml:space="preserve">    </w:t>
      </w:r>
      <w:r>
        <w:rPr>
          <w:rFonts w:ascii="宋体" w:hAnsi="宋体" w:cs="宋体"/>
          <w:color w:val="auto"/>
          <w:sz w:val="24"/>
          <w:szCs w:val="24"/>
        </w:rPr>
        <w:t>年</w:t>
      </w:r>
      <w:r>
        <w:rPr>
          <w:rFonts w:ascii="宋体" w:hAnsi="宋体" w:cs="宋体"/>
          <w:color w:val="auto"/>
          <w:sz w:val="24"/>
          <w:szCs w:val="24"/>
          <w:u w:val="single"/>
        </w:rPr>
        <w:t xml:space="preserve">    </w:t>
      </w:r>
      <w:r>
        <w:rPr>
          <w:rFonts w:ascii="宋体" w:hAnsi="宋体" w:cs="宋体"/>
          <w:color w:val="auto"/>
          <w:sz w:val="24"/>
          <w:szCs w:val="24"/>
        </w:rPr>
        <w:t>月</w:t>
      </w:r>
      <w:r>
        <w:rPr>
          <w:rFonts w:ascii="宋体" w:hAnsi="宋体" w:cs="宋体"/>
          <w:color w:val="auto"/>
          <w:sz w:val="24"/>
          <w:szCs w:val="24"/>
          <w:u w:val="single"/>
        </w:rPr>
        <w:t xml:space="preserve">    </w:t>
      </w:r>
      <w:r>
        <w:rPr>
          <w:rFonts w:ascii="宋体" w:hAnsi="宋体" w:cs="宋体"/>
          <w:color w:val="auto"/>
          <w:sz w:val="24"/>
          <w:szCs w:val="24"/>
        </w:rPr>
        <w:t>日</w:t>
      </w:r>
    </w:p>
    <w:p>
      <w:pPr>
        <w:pStyle w:val="20"/>
        <w:jc w:val="center"/>
        <w:rPr>
          <w:rFonts w:ascii="宋体" w:hAnsi="宋体" w:cs="宋体"/>
          <w:b/>
          <w:color w:val="auto"/>
          <w:sz w:val="28"/>
          <w:lang w:eastAsia="zh-CN"/>
        </w:rPr>
        <w:sectPr>
          <w:pgSz w:w="11906" w:h="16838"/>
          <w:pgMar w:top="1440" w:right="1800" w:bottom="1440" w:left="1800" w:header="851" w:footer="992" w:gutter="0"/>
          <w:cols w:space="720" w:num="1"/>
          <w:docGrid w:type="lines" w:linePitch="312" w:charSpace="0"/>
        </w:sectPr>
      </w:pPr>
      <w:bookmarkStart w:id="76" w:name="_Toc10241"/>
      <w:bookmarkStart w:id="77" w:name="_Toc16012"/>
    </w:p>
    <w:p>
      <w:pPr>
        <w:pStyle w:val="20"/>
        <w:jc w:val="center"/>
        <w:outlineLvl w:val="1"/>
        <w:rPr>
          <w:rFonts w:hint="default"/>
          <w:color w:val="auto"/>
        </w:rPr>
      </w:pPr>
      <w:r>
        <w:rPr>
          <w:rFonts w:ascii="宋体" w:hAnsi="宋体" w:cs="宋体"/>
          <w:b/>
          <w:color w:val="auto"/>
          <w:sz w:val="28"/>
          <w:lang w:eastAsia="zh-CN"/>
        </w:rPr>
        <w:t>8</w:t>
      </w:r>
      <w:r>
        <w:rPr>
          <w:rFonts w:ascii="宋体" w:hAnsi="宋体" w:cs="宋体"/>
          <w:b/>
          <w:color w:val="auto"/>
          <w:sz w:val="28"/>
        </w:rPr>
        <w:t>、商务条件响应表</w:t>
      </w:r>
      <w:bookmarkEnd w:id="76"/>
      <w:bookmarkEnd w:id="77"/>
    </w:p>
    <w:p>
      <w:pPr>
        <w:pStyle w:val="20"/>
        <w:spacing w:line="360" w:lineRule="auto"/>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xml:space="preserve">        </w:t>
      </w:r>
    </w:p>
    <w:tbl>
      <w:tblPr>
        <w:tblStyle w:val="14"/>
        <w:tblW w:w="0" w:type="auto"/>
        <w:tblInd w:w="-1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pStyle w:val="20"/>
              <w:spacing w:line="360" w:lineRule="auto"/>
              <w:jc w:val="center"/>
              <w:rPr>
                <w:rFonts w:hint="default" w:ascii="宋体" w:hAnsi="宋体" w:cs="宋体"/>
                <w:color w:val="auto"/>
                <w:sz w:val="24"/>
                <w:szCs w:val="24"/>
              </w:rPr>
            </w:pPr>
            <w:r>
              <w:rPr>
                <w:rFonts w:ascii="宋体" w:hAnsi="宋体" w:cs="宋体"/>
                <w:b/>
                <w:color w:val="auto"/>
                <w:sz w:val="24"/>
                <w:szCs w:val="24"/>
              </w:rPr>
              <w:t>采购包</w:t>
            </w:r>
          </w:p>
        </w:tc>
        <w:tc>
          <w:tcPr>
            <w:tcW w:w="1038" w:type="dxa"/>
            <w:noWrap w:val="0"/>
            <w:vAlign w:val="top"/>
          </w:tcPr>
          <w:p>
            <w:pPr>
              <w:pStyle w:val="20"/>
              <w:spacing w:line="360" w:lineRule="auto"/>
              <w:jc w:val="center"/>
              <w:rPr>
                <w:rFonts w:hint="default" w:ascii="宋体" w:hAnsi="宋体" w:cs="宋体"/>
                <w:color w:val="auto"/>
                <w:sz w:val="24"/>
                <w:szCs w:val="24"/>
              </w:rPr>
            </w:pPr>
            <w:r>
              <w:rPr>
                <w:rFonts w:ascii="宋体" w:hAnsi="宋体" w:cs="宋体"/>
                <w:b/>
                <w:color w:val="auto"/>
                <w:sz w:val="24"/>
                <w:szCs w:val="24"/>
              </w:rPr>
              <w:t>品目号</w:t>
            </w:r>
          </w:p>
        </w:tc>
        <w:tc>
          <w:tcPr>
            <w:tcW w:w="2076" w:type="dxa"/>
            <w:noWrap w:val="0"/>
            <w:vAlign w:val="top"/>
          </w:tcPr>
          <w:p>
            <w:pPr>
              <w:pStyle w:val="20"/>
              <w:spacing w:line="360" w:lineRule="auto"/>
              <w:jc w:val="center"/>
              <w:rPr>
                <w:rFonts w:hint="default" w:ascii="宋体" w:hAnsi="宋体" w:cs="宋体"/>
                <w:color w:val="auto"/>
                <w:sz w:val="24"/>
                <w:szCs w:val="24"/>
              </w:rPr>
            </w:pPr>
            <w:r>
              <w:rPr>
                <w:rFonts w:ascii="宋体" w:hAnsi="宋体" w:cs="宋体"/>
                <w:b/>
                <w:color w:val="auto"/>
                <w:sz w:val="24"/>
                <w:szCs w:val="24"/>
                <w:lang w:eastAsia="zh-CN"/>
              </w:rPr>
              <w:t>竞价文件</w:t>
            </w:r>
            <w:r>
              <w:rPr>
                <w:rFonts w:ascii="宋体" w:hAnsi="宋体" w:cs="宋体"/>
                <w:b/>
                <w:color w:val="auto"/>
                <w:sz w:val="24"/>
                <w:szCs w:val="24"/>
              </w:rPr>
              <w:t>要求</w:t>
            </w:r>
          </w:p>
        </w:tc>
        <w:tc>
          <w:tcPr>
            <w:tcW w:w="2076" w:type="dxa"/>
            <w:noWrap w:val="0"/>
            <w:vAlign w:val="top"/>
          </w:tcPr>
          <w:p>
            <w:pPr>
              <w:pStyle w:val="20"/>
              <w:spacing w:line="360" w:lineRule="auto"/>
              <w:jc w:val="center"/>
              <w:rPr>
                <w:rFonts w:hint="default" w:ascii="宋体" w:hAnsi="宋体" w:cs="宋体"/>
                <w:color w:val="auto"/>
                <w:sz w:val="24"/>
                <w:szCs w:val="24"/>
              </w:rPr>
            </w:pPr>
            <w:r>
              <w:rPr>
                <w:rFonts w:ascii="宋体" w:hAnsi="宋体" w:cs="宋体"/>
                <w:b/>
                <w:color w:val="auto"/>
                <w:sz w:val="24"/>
                <w:szCs w:val="24"/>
              </w:rPr>
              <w:t>响应文件应答</w:t>
            </w:r>
          </w:p>
        </w:tc>
        <w:tc>
          <w:tcPr>
            <w:tcW w:w="2076" w:type="dxa"/>
            <w:noWrap w:val="0"/>
            <w:vAlign w:val="top"/>
          </w:tcPr>
          <w:p>
            <w:pPr>
              <w:pStyle w:val="20"/>
              <w:spacing w:line="360" w:lineRule="auto"/>
              <w:jc w:val="center"/>
              <w:rPr>
                <w:rFonts w:hint="default" w:ascii="宋体" w:hAnsi="宋体" w:cs="宋体"/>
                <w:color w:val="auto"/>
                <w:sz w:val="24"/>
                <w:szCs w:val="24"/>
              </w:rPr>
            </w:pPr>
            <w:r>
              <w:rPr>
                <w:rFonts w:ascii="宋体" w:hAnsi="宋体" w:cs="宋体"/>
                <w:b/>
                <w:color w:val="auto"/>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noWrap w:val="0"/>
            <w:vAlign w:val="top"/>
          </w:tcPr>
          <w:p>
            <w:pPr>
              <w:pStyle w:val="20"/>
              <w:spacing w:line="360" w:lineRule="auto"/>
              <w:jc w:val="center"/>
              <w:rPr>
                <w:rFonts w:hint="default" w:ascii="宋体" w:hAnsi="宋体" w:cs="宋体"/>
                <w:color w:val="auto"/>
                <w:sz w:val="24"/>
                <w:szCs w:val="24"/>
              </w:rPr>
            </w:pPr>
            <w:r>
              <w:rPr>
                <w:rFonts w:ascii="宋体" w:hAnsi="宋体" w:cs="宋体"/>
                <w:b/>
                <w:color w:val="auto"/>
                <w:sz w:val="24"/>
                <w:szCs w:val="24"/>
              </w:rPr>
              <w:t>*</w:t>
            </w:r>
          </w:p>
        </w:tc>
        <w:tc>
          <w:tcPr>
            <w:tcW w:w="1038" w:type="dxa"/>
            <w:noWrap w:val="0"/>
            <w:vAlign w:val="top"/>
          </w:tcPr>
          <w:p>
            <w:pPr>
              <w:pStyle w:val="20"/>
              <w:spacing w:line="360" w:lineRule="auto"/>
              <w:jc w:val="center"/>
              <w:rPr>
                <w:rFonts w:hint="default" w:ascii="宋体" w:hAnsi="宋体" w:cs="宋体"/>
                <w:color w:val="auto"/>
                <w:sz w:val="24"/>
                <w:szCs w:val="24"/>
              </w:rPr>
            </w:pPr>
            <w:r>
              <w:rPr>
                <w:rFonts w:ascii="宋体" w:hAnsi="宋体" w:cs="宋体"/>
                <w:b/>
                <w:color w:val="auto"/>
                <w:sz w:val="24"/>
                <w:szCs w:val="24"/>
              </w:rPr>
              <w:t>*-1</w:t>
            </w:r>
          </w:p>
        </w:tc>
        <w:tc>
          <w:tcPr>
            <w:tcW w:w="2076" w:type="dxa"/>
            <w:noWrap w:val="0"/>
            <w:vAlign w:val="top"/>
          </w:tcPr>
          <w:p>
            <w:pPr>
              <w:spacing w:line="360" w:lineRule="auto"/>
              <w:rPr>
                <w:rFonts w:ascii="宋体" w:hAnsi="宋体" w:cs="宋体"/>
                <w:color w:val="auto"/>
                <w:sz w:val="24"/>
              </w:rPr>
            </w:pPr>
          </w:p>
        </w:tc>
        <w:tc>
          <w:tcPr>
            <w:tcW w:w="2076" w:type="dxa"/>
            <w:noWrap w:val="0"/>
            <w:vAlign w:val="top"/>
          </w:tcPr>
          <w:p>
            <w:pPr>
              <w:spacing w:line="360" w:lineRule="auto"/>
              <w:rPr>
                <w:rFonts w:ascii="宋体" w:hAnsi="宋体" w:cs="宋体"/>
                <w:color w:val="auto"/>
                <w:sz w:val="24"/>
              </w:rPr>
            </w:pPr>
          </w:p>
        </w:tc>
        <w:tc>
          <w:tcPr>
            <w:tcW w:w="2076" w:type="dxa"/>
            <w:noWrap w:val="0"/>
            <w:vAlign w:val="top"/>
          </w:tcPr>
          <w:p>
            <w:pPr>
              <w:spacing w:line="360" w:lineRule="auto"/>
              <w:rPr>
                <w:rFonts w:ascii="宋体" w:hAnsi="宋体" w:cs="宋体"/>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noWrap w:val="0"/>
            <w:vAlign w:val="top"/>
          </w:tcPr>
          <w:p>
            <w:pPr>
              <w:spacing w:line="360" w:lineRule="auto"/>
              <w:rPr>
                <w:rFonts w:ascii="宋体" w:hAnsi="宋体" w:cs="宋体"/>
                <w:color w:val="auto"/>
                <w:sz w:val="24"/>
              </w:rPr>
            </w:pPr>
          </w:p>
        </w:tc>
        <w:tc>
          <w:tcPr>
            <w:tcW w:w="1038" w:type="dxa"/>
            <w:noWrap w:val="0"/>
            <w:vAlign w:val="top"/>
          </w:tcPr>
          <w:p>
            <w:pPr>
              <w:pStyle w:val="20"/>
              <w:spacing w:line="360" w:lineRule="auto"/>
              <w:jc w:val="center"/>
              <w:rPr>
                <w:rFonts w:hint="default" w:ascii="宋体" w:hAnsi="宋体" w:cs="宋体"/>
                <w:color w:val="auto"/>
                <w:sz w:val="24"/>
                <w:szCs w:val="24"/>
              </w:rPr>
            </w:pPr>
            <w:r>
              <w:rPr>
                <w:rFonts w:ascii="宋体" w:hAnsi="宋体" w:cs="宋体"/>
                <w:b/>
                <w:color w:val="auto"/>
                <w:sz w:val="24"/>
                <w:szCs w:val="24"/>
              </w:rPr>
              <w:t>...</w:t>
            </w:r>
          </w:p>
        </w:tc>
        <w:tc>
          <w:tcPr>
            <w:tcW w:w="2076" w:type="dxa"/>
            <w:noWrap w:val="0"/>
            <w:vAlign w:val="top"/>
          </w:tcPr>
          <w:p>
            <w:pPr>
              <w:spacing w:line="360" w:lineRule="auto"/>
              <w:rPr>
                <w:rFonts w:ascii="宋体" w:hAnsi="宋体" w:cs="宋体"/>
                <w:color w:val="auto"/>
                <w:sz w:val="24"/>
              </w:rPr>
            </w:pPr>
          </w:p>
        </w:tc>
        <w:tc>
          <w:tcPr>
            <w:tcW w:w="2076" w:type="dxa"/>
            <w:noWrap w:val="0"/>
            <w:vAlign w:val="top"/>
          </w:tcPr>
          <w:p>
            <w:pPr>
              <w:spacing w:line="360" w:lineRule="auto"/>
              <w:rPr>
                <w:rFonts w:ascii="宋体" w:hAnsi="宋体" w:cs="宋体"/>
                <w:color w:val="auto"/>
                <w:sz w:val="24"/>
              </w:rPr>
            </w:pPr>
          </w:p>
        </w:tc>
        <w:tc>
          <w:tcPr>
            <w:tcW w:w="2076" w:type="dxa"/>
            <w:noWrap w:val="0"/>
            <w:vAlign w:val="top"/>
          </w:tcPr>
          <w:p>
            <w:pPr>
              <w:spacing w:line="360" w:lineRule="auto"/>
              <w:rPr>
                <w:rFonts w:ascii="宋体" w:hAnsi="宋体" w:cs="宋体"/>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pStyle w:val="20"/>
              <w:spacing w:line="360" w:lineRule="auto"/>
              <w:jc w:val="center"/>
              <w:rPr>
                <w:rFonts w:hint="default" w:ascii="宋体" w:hAnsi="宋体" w:cs="宋体"/>
                <w:color w:val="auto"/>
                <w:sz w:val="24"/>
                <w:szCs w:val="24"/>
              </w:rPr>
            </w:pPr>
            <w:r>
              <w:rPr>
                <w:rFonts w:ascii="宋体" w:hAnsi="宋体" w:cs="宋体"/>
                <w:b/>
                <w:color w:val="auto"/>
                <w:sz w:val="24"/>
                <w:szCs w:val="24"/>
              </w:rPr>
              <w:t>...</w:t>
            </w:r>
          </w:p>
        </w:tc>
        <w:tc>
          <w:tcPr>
            <w:tcW w:w="1038" w:type="dxa"/>
            <w:noWrap w:val="0"/>
            <w:vAlign w:val="top"/>
          </w:tcPr>
          <w:p>
            <w:pPr>
              <w:spacing w:line="360" w:lineRule="auto"/>
              <w:rPr>
                <w:rFonts w:ascii="宋体" w:hAnsi="宋体" w:cs="宋体"/>
                <w:color w:val="auto"/>
                <w:sz w:val="24"/>
              </w:rPr>
            </w:pPr>
          </w:p>
        </w:tc>
        <w:tc>
          <w:tcPr>
            <w:tcW w:w="2076" w:type="dxa"/>
            <w:noWrap w:val="0"/>
            <w:vAlign w:val="top"/>
          </w:tcPr>
          <w:p>
            <w:pPr>
              <w:spacing w:line="360" w:lineRule="auto"/>
              <w:rPr>
                <w:rFonts w:ascii="宋体" w:hAnsi="宋体" w:cs="宋体"/>
                <w:color w:val="auto"/>
                <w:sz w:val="24"/>
              </w:rPr>
            </w:pPr>
          </w:p>
        </w:tc>
        <w:tc>
          <w:tcPr>
            <w:tcW w:w="2076" w:type="dxa"/>
            <w:noWrap w:val="0"/>
            <w:vAlign w:val="top"/>
          </w:tcPr>
          <w:p>
            <w:pPr>
              <w:spacing w:line="360" w:lineRule="auto"/>
              <w:rPr>
                <w:rFonts w:ascii="宋体" w:hAnsi="宋体" w:cs="宋体"/>
                <w:color w:val="auto"/>
                <w:sz w:val="24"/>
              </w:rPr>
            </w:pPr>
          </w:p>
        </w:tc>
        <w:tc>
          <w:tcPr>
            <w:tcW w:w="2076" w:type="dxa"/>
            <w:noWrap w:val="0"/>
            <w:vAlign w:val="top"/>
          </w:tcPr>
          <w:p>
            <w:pPr>
              <w:spacing w:line="360" w:lineRule="auto"/>
              <w:rPr>
                <w:rFonts w:ascii="宋体" w:hAnsi="宋体" w:cs="宋体"/>
                <w:color w:val="auto"/>
                <w:sz w:val="24"/>
              </w:rPr>
            </w:pPr>
          </w:p>
        </w:tc>
      </w:tr>
    </w:tbl>
    <w:p>
      <w:pPr>
        <w:pStyle w:val="20"/>
        <w:spacing w:line="360" w:lineRule="auto"/>
        <w:ind w:firstLine="480"/>
        <w:jc w:val="both"/>
        <w:rPr>
          <w:rFonts w:hint="default" w:ascii="宋体" w:hAnsi="宋体" w:cs="宋体"/>
          <w:color w:val="auto"/>
          <w:sz w:val="24"/>
          <w:szCs w:val="24"/>
        </w:rPr>
      </w:pP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※注意：</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1、供应商应在“</w:t>
      </w:r>
      <w:r>
        <w:rPr>
          <w:rFonts w:ascii="宋体" w:hAnsi="宋体" w:cs="宋体"/>
          <w:color w:val="auto"/>
          <w:sz w:val="24"/>
          <w:szCs w:val="24"/>
          <w:lang w:eastAsia="zh-CN"/>
        </w:rPr>
        <w:t>竞价文件</w:t>
      </w:r>
      <w:r>
        <w:rPr>
          <w:rFonts w:ascii="宋体" w:hAnsi="宋体" w:cs="宋体"/>
          <w:color w:val="auto"/>
          <w:sz w:val="24"/>
          <w:szCs w:val="24"/>
        </w:rPr>
        <w:t>要求” “响应文件应答”中按</w:t>
      </w:r>
      <w:r>
        <w:rPr>
          <w:rFonts w:ascii="宋体" w:hAnsi="宋体" w:cs="宋体"/>
          <w:color w:val="auto"/>
          <w:sz w:val="24"/>
          <w:szCs w:val="24"/>
          <w:lang w:eastAsia="zh-CN"/>
        </w:rPr>
        <w:t xml:space="preserve">竞价文件第三章竞价内容及要求中“ 三、商务条件” </w:t>
      </w:r>
      <w:r>
        <w:rPr>
          <w:rFonts w:ascii="宋体" w:hAnsi="宋体" w:cs="宋体"/>
          <w:color w:val="auto"/>
          <w:sz w:val="24"/>
          <w:szCs w:val="24"/>
        </w:rPr>
        <w:t>的内容逐项详细对应应答。</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2、对</w:t>
      </w:r>
      <w:r>
        <w:rPr>
          <w:rFonts w:ascii="宋体" w:hAnsi="宋体" w:cs="宋体"/>
          <w:color w:val="auto"/>
          <w:sz w:val="24"/>
          <w:szCs w:val="24"/>
          <w:lang w:eastAsia="zh-CN"/>
        </w:rPr>
        <w:t>竞价文件</w:t>
      </w:r>
      <w:r>
        <w:rPr>
          <w:rFonts w:ascii="宋体" w:hAnsi="宋体" w:cs="宋体"/>
          <w:color w:val="auto"/>
          <w:sz w:val="24"/>
          <w:szCs w:val="24"/>
        </w:rPr>
        <w:t>关于“大于（或小于）等于”等某个区间值范围内的内容，报价响应应填写具体的数值。</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3“是否偏离及说明”项下应按下列规定填写：优于的，填写“正偏离”；符合的，填写“无偏离”；低于的，填写“负偏离”。</w:t>
      </w:r>
    </w:p>
    <w:p>
      <w:pPr>
        <w:pStyle w:val="20"/>
        <w:spacing w:line="360" w:lineRule="auto"/>
        <w:ind w:firstLine="480"/>
        <w:jc w:val="both"/>
        <w:rPr>
          <w:rFonts w:ascii="宋体" w:hAnsi="宋体" w:cs="宋体"/>
          <w:color w:val="auto"/>
          <w:sz w:val="24"/>
          <w:szCs w:val="24"/>
          <w:lang w:eastAsia="zh-CN"/>
        </w:rPr>
      </w:pPr>
      <w:r>
        <w:rPr>
          <w:rFonts w:ascii="宋体" w:hAnsi="宋体" w:cs="宋体"/>
          <w:color w:val="auto"/>
          <w:sz w:val="24"/>
          <w:szCs w:val="24"/>
        </w:rPr>
        <w:t>4、若需要说明的内容因</w:t>
      </w:r>
      <w:r>
        <w:rPr>
          <w:rFonts w:ascii="宋体" w:hAnsi="宋体" w:cs="宋体"/>
          <w:color w:val="auto"/>
          <w:sz w:val="24"/>
          <w:szCs w:val="24"/>
          <w:lang w:eastAsia="zh-CN"/>
        </w:rPr>
        <w:t>竞价文件</w:t>
      </w:r>
      <w:r>
        <w:rPr>
          <w:rFonts w:ascii="宋体" w:hAnsi="宋体" w:cs="宋体"/>
          <w:color w:val="auto"/>
          <w:sz w:val="24"/>
          <w:szCs w:val="24"/>
        </w:rPr>
        <w:t>中的格式特殊或需特殊表达的，可另页应答。</w:t>
      </w:r>
    </w:p>
    <w:p>
      <w:pPr>
        <w:pStyle w:val="20"/>
        <w:spacing w:line="360" w:lineRule="auto"/>
        <w:ind w:firstLine="480"/>
        <w:jc w:val="both"/>
        <w:rPr>
          <w:rFonts w:ascii="宋体" w:hAnsi="宋体" w:cs="宋体"/>
          <w:color w:val="auto"/>
          <w:sz w:val="24"/>
          <w:szCs w:val="24"/>
          <w:lang w:eastAsia="zh-CN"/>
        </w:rPr>
      </w:pPr>
    </w:p>
    <w:p>
      <w:pPr>
        <w:pStyle w:val="20"/>
        <w:spacing w:line="360" w:lineRule="auto"/>
        <w:ind w:firstLine="480"/>
        <w:jc w:val="both"/>
        <w:rPr>
          <w:rFonts w:ascii="宋体" w:hAnsi="宋体" w:cs="宋体"/>
          <w:color w:val="auto"/>
          <w:sz w:val="24"/>
          <w:szCs w:val="24"/>
          <w:lang w:eastAsia="zh-CN"/>
        </w:rPr>
      </w:pP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pPr>
        <w:pStyle w:val="20"/>
        <w:spacing w:line="360" w:lineRule="auto"/>
        <w:ind w:firstLine="480"/>
        <w:jc w:val="both"/>
        <w:rPr>
          <w:rFonts w:hint="default" w:ascii="宋体" w:hAnsi="宋体" w:cs="宋体"/>
          <w:color w:val="auto"/>
          <w:sz w:val="24"/>
          <w:szCs w:val="24"/>
        </w:rPr>
      </w:pPr>
      <w:r>
        <w:rPr>
          <w:rFonts w:ascii="宋体" w:hAnsi="宋体" w:cs="宋体"/>
          <w:color w:val="auto"/>
          <w:sz w:val="24"/>
          <w:szCs w:val="24"/>
        </w:rPr>
        <w:t>供应商代表签字：</w:t>
      </w:r>
      <w:r>
        <w:rPr>
          <w:rFonts w:ascii="宋体" w:hAnsi="宋体" w:cs="宋体"/>
          <w:color w:val="auto"/>
          <w:sz w:val="24"/>
          <w:szCs w:val="24"/>
          <w:u w:val="single"/>
        </w:rPr>
        <w:t xml:space="preserve">      </w:t>
      </w:r>
    </w:p>
    <w:p>
      <w:pPr>
        <w:pStyle w:val="20"/>
        <w:spacing w:line="360" w:lineRule="auto"/>
        <w:ind w:firstLine="480"/>
        <w:jc w:val="both"/>
        <w:rPr>
          <w:b/>
          <w:color w:val="auto"/>
          <w:sz w:val="28"/>
        </w:rPr>
      </w:pPr>
      <w:r>
        <w:rPr>
          <w:rFonts w:ascii="宋体" w:hAnsi="宋体" w:cs="宋体"/>
          <w:color w:val="auto"/>
          <w:sz w:val="24"/>
          <w:szCs w:val="24"/>
        </w:rPr>
        <w:t>日期：</w:t>
      </w:r>
      <w:r>
        <w:rPr>
          <w:rFonts w:ascii="宋体" w:hAnsi="宋体" w:cs="宋体"/>
          <w:color w:val="auto"/>
          <w:sz w:val="24"/>
          <w:szCs w:val="24"/>
          <w:u w:val="single"/>
        </w:rPr>
        <w:t xml:space="preserve">    </w:t>
      </w:r>
      <w:r>
        <w:rPr>
          <w:rFonts w:ascii="宋体" w:hAnsi="宋体" w:cs="宋体"/>
          <w:color w:val="auto"/>
          <w:sz w:val="24"/>
          <w:szCs w:val="24"/>
        </w:rPr>
        <w:t>年</w:t>
      </w:r>
      <w:r>
        <w:rPr>
          <w:rFonts w:ascii="宋体" w:hAnsi="宋体" w:cs="宋体"/>
          <w:color w:val="auto"/>
          <w:sz w:val="24"/>
          <w:szCs w:val="24"/>
          <w:u w:val="single"/>
        </w:rPr>
        <w:t xml:space="preserve">    </w:t>
      </w:r>
      <w:r>
        <w:rPr>
          <w:rFonts w:ascii="宋体" w:hAnsi="宋体" w:cs="宋体"/>
          <w:color w:val="auto"/>
          <w:sz w:val="24"/>
          <w:szCs w:val="24"/>
        </w:rPr>
        <w:t>月</w:t>
      </w:r>
      <w:r>
        <w:rPr>
          <w:rFonts w:ascii="宋体" w:hAnsi="宋体" w:cs="宋体"/>
          <w:color w:val="auto"/>
          <w:sz w:val="24"/>
          <w:szCs w:val="24"/>
          <w:u w:val="single"/>
        </w:rPr>
        <w:t xml:space="preserve">    </w:t>
      </w:r>
      <w:r>
        <w:rPr>
          <w:rFonts w:ascii="宋体" w:hAnsi="宋体" w:cs="宋体"/>
          <w:color w:val="auto"/>
          <w:sz w:val="24"/>
          <w:szCs w:val="24"/>
        </w:rPr>
        <w:t>日</w:t>
      </w:r>
    </w:p>
    <w:p>
      <w:pPr>
        <w:pStyle w:val="20"/>
        <w:jc w:val="center"/>
        <w:rPr>
          <w:rFonts w:ascii="宋体" w:hAnsi="宋体" w:cs="宋体"/>
          <w:b/>
          <w:color w:val="auto"/>
          <w:sz w:val="28"/>
          <w:lang w:eastAsia="zh-CN"/>
        </w:rPr>
        <w:sectPr>
          <w:pgSz w:w="11906" w:h="16838"/>
          <w:pgMar w:top="1440" w:right="1800" w:bottom="1440" w:left="1800" w:header="851" w:footer="992" w:gutter="0"/>
          <w:cols w:space="720" w:num="1"/>
          <w:docGrid w:type="lines" w:linePitch="312" w:charSpace="0"/>
        </w:sectPr>
      </w:pPr>
      <w:bookmarkStart w:id="78" w:name="_Toc20140"/>
      <w:bookmarkStart w:id="79" w:name="_Toc2031"/>
    </w:p>
    <w:p>
      <w:pPr>
        <w:pStyle w:val="20"/>
        <w:jc w:val="center"/>
        <w:outlineLvl w:val="1"/>
        <w:rPr>
          <w:rFonts w:hint="default"/>
          <w:color w:val="auto"/>
        </w:rPr>
      </w:pPr>
      <w:r>
        <w:rPr>
          <w:rFonts w:ascii="宋体" w:hAnsi="宋体" w:cs="宋体"/>
          <w:b/>
          <w:color w:val="auto"/>
          <w:sz w:val="28"/>
          <w:lang w:eastAsia="zh-CN"/>
        </w:rPr>
        <w:t>9</w:t>
      </w:r>
      <w:r>
        <w:rPr>
          <w:rFonts w:ascii="宋体" w:hAnsi="宋体" w:cs="宋体"/>
          <w:b/>
          <w:color w:val="auto"/>
          <w:sz w:val="28"/>
        </w:rPr>
        <w:t>、退回保证金说明函</w:t>
      </w:r>
      <w:bookmarkEnd w:id="78"/>
      <w:bookmarkEnd w:id="79"/>
    </w:p>
    <w:p>
      <w:pPr>
        <w:pStyle w:val="25"/>
        <w:tabs>
          <w:tab w:val="left" w:pos="900"/>
        </w:tabs>
        <w:spacing w:line="360" w:lineRule="auto"/>
        <w:ind w:left="0" w:leftChars="0"/>
        <w:jc w:val="lef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p>
    <w:p>
      <w:pPr>
        <w:spacing w:line="360" w:lineRule="auto"/>
        <w:ind w:firstLine="480"/>
        <w:jc w:val="left"/>
        <w:rPr>
          <w:rFonts w:hint="eastAsia" w:ascii="宋体" w:hAnsi="宋体" w:cs="宋体"/>
          <w:color w:val="auto"/>
          <w:sz w:val="24"/>
        </w:rPr>
      </w:pPr>
      <w:r>
        <w:rPr>
          <w:rFonts w:hint="eastAsia" w:ascii="宋体" w:hAnsi="宋体" w:cs="宋体"/>
          <w:color w:val="auto"/>
          <w:sz w:val="24"/>
        </w:rPr>
        <w:t>我方参与项目编号为</w:t>
      </w:r>
      <w:r>
        <w:rPr>
          <w:rFonts w:hint="eastAsia" w:ascii="宋体" w:hAnsi="宋体" w:cs="宋体"/>
          <w:color w:val="auto"/>
          <w:sz w:val="24"/>
          <w:u w:val="single"/>
        </w:rPr>
        <w:t xml:space="preserve">        的     （项目名称）  竞价,</w:t>
      </w:r>
      <w:r>
        <w:rPr>
          <w:rFonts w:hint="eastAsia" w:ascii="宋体" w:hAnsi="宋体" w:cs="宋体"/>
          <w:color w:val="auto"/>
          <w:sz w:val="24"/>
        </w:rPr>
        <w:t>提供人民币</w:t>
      </w:r>
      <w:r>
        <w:rPr>
          <w:rFonts w:hint="eastAsia" w:ascii="宋体" w:hAnsi="宋体" w:cs="宋体"/>
          <w:color w:val="auto"/>
          <w:sz w:val="24"/>
          <w:u w:val="single"/>
        </w:rPr>
        <w:t xml:space="preserve">      </w:t>
      </w:r>
      <w:r>
        <w:rPr>
          <w:rFonts w:hint="eastAsia" w:ascii="宋体" w:hAnsi="宋体" w:cs="宋体"/>
          <w:color w:val="auto"/>
          <w:sz w:val="24"/>
        </w:rPr>
        <w:t>元竞价保证金，当可以退回时，请退回到我公司以下账户：</w:t>
      </w:r>
    </w:p>
    <w:p>
      <w:pPr>
        <w:spacing w:line="360" w:lineRule="auto"/>
        <w:ind w:firstLine="480"/>
        <w:jc w:val="left"/>
        <w:rPr>
          <w:rFonts w:hint="eastAsia" w:ascii="宋体" w:hAnsi="宋体" w:cs="宋体"/>
          <w:color w:val="auto"/>
          <w:sz w:val="24"/>
        </w:rPr>
      </w:pPr>
      <w:r>
        <w:rPr>
          <w:rFonts w:hint="eastAsia" w:ascii="宋体" w:hAnsi="宋体" w:cs="宋体"/>
          <w:color w:val="auto"/>
          <w:sz w:val="24"/>
        </w:rPr>
        <w:t xml:space="preserve">开户名：  </w:t>
      </w:r>
      <w:r>
        <w:rPr>
          <w:rFonts w:hint="eastAsia" w:ascii="宋体" w:hAnsi="宋体" w:cs="宋体"/>
          <w:color w:val="auto"/>
          <w:sz w:val="24"/>
          <w:u w:val="single"/>
        </w:rPr>
        <w:t xml:space="preserve">                              </w:t>
      </w:r>
    </w:p>
    <w:p>
      <w:pPr>
        <w:spacing w:line="360" w:lineRule="auto"/>
        <w:ind w:firstLine="480"/>
        <w:jc w:val="left"/>
        <w:rPr>
          <w:rFonts w:hint="eastAsia" w:ascii="宋体" w:hAnsi="宋体" w:cs="宋体"/>
          <w:color w:val="auto"/>
          <w:sz w:val="24"/>
        </w:rPr>
      </w:pPr>
      <w:r>
        <w:rPr>
          <w:rFonts w:hint="eastAsia" w:ascii="宋体" w:hAnsi="宋体" w:cs="宋体"/>
          <w:color w:val="auto"/>
          <w:sz w:val="24"/>
        </w:rPr>
        <w:t xml:space="preserve">开户行：  </w:t>
      </w:r>
      <w:r>
        <w:rPr>
          <w:rFonts w:hint="eastAsia" w:ascii="宋体" w:hAnsi="宋体" w:cs="宋体"/>
          <w:color w:val="auto"/>
          <w:sz w:val="24"/>
          <w:u w:val="single"/>
        </w:rPr>
        <w:t xml:space="preserve">                              </w:t>
      </w:r>
    </w:p>
    <w:p>
      <w:pPr>
        <w:spacing w:line="360" w:lineRule="auto"/>
        <w:ind w:firstLine="480"/>
        <w:jc w:val="left"/>
        <w:rPr>
          <w:rFonts w:hint="eastAsia" w:ascii="宋体" w:hAnsi="宋体" w:cs="宋体"/>
          <w:b/>
          <w:bCs/>
          <w:color w:val="auto"/>
          <w:sz w:val="24"/>
        </w:rPr>
      </w:pPr>
      <w:r>
        <w:rPr>
          <w:rFonts w:hint="eastAsia" w:ascii="宋体" w:hAnsi="宋体" w:cs="宋体"/>
          <w:color w:val="auto"/>
          <w:sz w:val="24"/>
        </w:rPr>
        <w:t xml:space="preserve">帐  号：  </w:t>
      </w:r>
      <w:r>
        <w:rPr>
          <w:rFonts w:hint="eastAsia" w:ascii="宋体" w:hAnsi="宋体" w:cs="宋体"/>
          <w:color w:val="auto"/>
          <w:sz w:val="24"/>
          <w:u w:val="single"/>
        </w:rPr>
        <w:t xml:space="preserve">                              </w:t>
      </w:r>
    </w:p>
    <w:p>
      <w:pPr>
        <w:spacing w:line="360" w:lineRule="auto"/>
        <w:ind w:firstLine="479" w:firstLineChars="199"/>
        <w:rPr>
          <w:rFonts w:hint="eastAsia" w:ascii="宋体" w:hAnsi="宋体" w:cs="宋体"/>
          <w:b/>
          <w:bCs/>
          <w:color w:val="auto"/>
          <w:sz w:val="24"/>
        </w:rPr>
      </w:pPr>
    </w:p>
    <w:p>
      <w:pPr>
        <w:spacing w:line="360" w:lineRule="auto"/>
        <w:rPr>
          <w:rFonts w:hint="eastAsia" w:ascii="宋体" w:hAnsi="宋体" w:cs="宋体"/>
          <w:color w:val="auto"/>
          <w:sz w:val="24"/>
          <w:u w:val="single"/>
        </w:rPr>
      </w:pPr>
      <w:r>
        <w:rPr>
          <w:rFonts w:hint="eastAsia" w:ascii="宋体" w:hAnsi="宋体" w:cs="宋体"/>
          <w:color w:val="auto"/>
          <w:sz w:val="24"/>
        </w:rPr>
        <w:t>供应商：</w:t>
      </w:r>
      <w:r>
        <w:rPr>
          <w:rFonts w:hint="eastAsia" w:ascii="宋体" w:hAnsi="宋体" w:cs="宋体"/>
          <w:color w:val="auto"/>
          <w:sz w:val="24"/>
          <w:u w:val="single"/>
        </w:rPr>
        <w:t>（全称并加盖供应商公章）</w:t>
      </w:r>
      <w:r>
        <w:rPr>
          <w:rFonts w:hint="eastAsia" w:ascii="宋体" w:hAnsi="宋体" w:cs="宋体"/>
          <w:color w:val="auto"/>
          <w:sz w:val="24"/>
        </w:rPr>
        <w:t> </w:t>
      </w:r>
    </w:p>
    <w:p>
      <w:pPr>
        <w:spacing w:line="360" w:lineRule="auto"/>
        <w:rPr>
          <w:rFonts w:hint="eastAsia" w:ascii="宋体" w:hAnsi="宋体" w:cs="宋体"/>
          <w:color w:val="auto"/>
          <w:sz w:val="24"/>
        </w:rPr>
      </w:pPr>
      <w:r>
        <w:rPr>
          <w:rFonts w:hint="eastAsia" w:ascii="宋体" w:hAnsi="宋体" w:cs="宋体"/>
          <w:color w:val="auto"/>
          <w:sz w:val="24"/>
        </w:rPr>
        <w:t>供应商代表签字：</w:t>
      </w:r>
      <w:r>
        <w:rPr>
          <w:rFonts w:hint="eastAsia" w:ascii="宋体" w:hAnsi="宋体" w:cs="宋体"/>
          <w:color w:val="auto"/>
          <w:sz w:val="24"/>
          <w:u w:val="single"/>
        </w:rPr>
        <w:t>___________________</w:t>
      </w:r>
      <w:r>
        <w:rPr>
          <w:rFonts w:hint="eastAsia" w:ascii="宋体" w:hAnsi="宋体" w:cs="宋体"/>
          <w:color w:val="auto"/>
          <w:sz w:val="24"/>
        </w:rPr>
        <w:t xml:space="preserve">  </w:t>
      </w:r>
    </w:p>
    <w:p>
      <w:pPr>
        <w:pStyle w:val="21"/>
        <w:rPr>
          <w:rFonts w:hint="eastAsia"/>
          <w:color w:val="auto"/>
        </w:rPr>
      </w:pPr>
      <w:r>
        <w:rPr>
          <w:rFonts w:hint="eastAsia" w:ascii="宋体" w:hAnsi="宋体" w:cs="宋体"/>
          <w:color w:val="auto"/>
          <w:sz w:val="24"/>
          <w:szCs w:val="24"/>
        </w:rPr>
        <w:t>供应商联系方式：</w:t>
      </w:r>
      <w:r>
        <w:rPr>
          <w:rFonts w:hint="eastAsia" w:ascii="宋体" w:hAnsi="宋体" w:cs="宋体"/>
          <w:color w:val="auto"/>
          <w:sz w:val="24"/>
          <w:szCs w:val="24"/>
          <w:u w:val="single"/>
        </w:rPr>
        <w:t>___________________</w:t>
      </w:r>
      <w:r>
        <w:rPr>
          <w:rFonts w:hint="eastAsia" w:ascii="宋体" w:hAnsi="宋体" w:cs="宋体"/>
          <w:color w:val="auto"/>
          <w:sz w:val="24"/>
          <w:szCs w:val="24"/>
        </w:rPr>
        <w:t xml:space="preserve">  </w:t>
      </w:r>
    </w:p>
    <w:p>
      <w:pPr>
        <w:spacing w:line="340" w:lineRule="atLeast"/>
        <w:rPr>
          <w:rFonts w:hint="eastAsia" w:ascii="宋体" w:hAnsi="宋体" w:cs="宋体"/>
          <w:color w:val="auto"/>
          <w:sz w:val="24"/>
        </w:rPr>
      </w:pPr>
      <w:r>
        <w:rPr>
          <w:rFonts w:hint="eastAsia" w:ascii="宋体" w:hAnsi="宋体" w:cs="宋体"/>
          <w:color w:val="auto"/>
          <w:sz w:val="24"/>
        </w:rPr>
        <w:t>日期：   年    月     日</w:t>
      </w:r>
    </w:p>
    <w:p>
      <w:pPr>
        <w:spacing w:line="400" w:lineRule="exact"/>
        <w:rPr>
          <w:rFonts w:hint="eastAsia" w:ascii="宋体" w:hAnsi="宋体" w:cs="宋体"/>
          <w:b/>
          <w:bCs/>
          <w:color w:val="auto"/>
          <w:sz w:val="24"/>
        </w:rPr>
      </w:pPr>
    </w:p>
    <w:p>
      <w:pPr>
        <w:spacing w:line="400" w:lineRule="exact"/>
        <w:rPr>
          <w:rFonts w:hint="eastAsia" w:ascii="宋体" w:hAnsi="宋体" w:cs="宋体"/>
          <w:b/>
          <w:color w:val="auto"/>
          <w:sz w:val="24"/>
        </w:rPr>
      </w:pPr>
      <w:r>
        <w:rPr>
          <w:rFonts w:hint="eastAsia" w:ascii="宋体" w:hAnsi="宋体" w:cs="宋体"/>
          <w:b/>
          <w:bCs/>
          <w:color w:val="auto"/>
          <w:sz w:val="24"/>
        </w:rPr>
        <w:t>附:本次项目竞价保证金汇款单</w:t>
      </w:r>
    </w:p>
    <w:p>
      <w:pPr>
        <w:pStyle w:val="20"/>
        <w:jc w:val="center"/>
        <w:rPr>
          <w:rFonts w:ascii="宋体" w:hAnsi="宋体" w:cs="宋体"/>
          <w:b/>
          <w:color w:val="auto"/>
          <w:sz w:val="28"/>
          <w:lang w:eastAsia="zh-CN"/>
        </w:rPr>
        <w:sectPr>
          <w:pgSz w:w="11906" w:h="16838"/>
          <w:pgMar w:top="1440" w:right="1800" w:bottom="1440" w:left="1800" w:header="851" w:footer="992" w:gutter="0"/>
          <w:cols w:space="720" w:num="1"/>
          <w:docGrid w:type="lines" w:linePitch="312" w:charSpace="0"/>
        </w:sectPr>
      </w:pPr>
      <w:bookmarkStart w:id="80" w:name="_Toc4852"/>
      <w:bookmarkStart w:id="81" w:name="_Toc9881"/>
    </w:p>
    <w:p>
      <w:pPr>
        <w:pStyle w:val="20"/>
        <w:jc w:val="center"/>
        <w:outlineLvl w:val="1"/>
        <w:rPr>
          <w:rFonts w:hint="default"/>
          <w:color w:val="auto"/>
        </w:rPr>
      </w:pPr>
      <w:r>
        <w:rPr>
          <w:rFonts w:ascii="宋体" w:hAnsi="宋体" w:cs="宋体"/>
          <w:b/>
          <w:color w:val="auto"/>
          <w:sz w:val="28"/>
          <w:lang w:eastAsia="zh-CN"/>
        </w:rPr>
        <w:t>10</w:t>
      </w:r>
      <w:r>
        <w:rPr>
          <w:rFonts w:ascii="宋体" w:hAnsi="宋体" w:cs="宋体"/>
          <w:b/>
          <w:color w:val="auto"/>
          <w:sz w:val="28"/>
        </w:rPr>
        <w:t>、要求作为响应文件组成部分的其他内容（若有）</w:t>
      </w:r>
      <w:bookmarkEnd w:id="80"/>
      <w:bookmarkEnd w:id="81"/>
    </w:p>
    <w:p>
      <w:pPr>
        <w:pStyle w:val="20"/>
        <w:ind w:firstLine="480"/>
        <w:jc w:val="both"/>
        <w:rPr>
          <w:rFonts w:hint="default" w:ascii="宋体" w:hAnsi="宋体" w:cs="宋体"/>
          <w:color w:val="auto"/>
          <w:sz w:val="24"/>
          <w:szCs w:val="24"/>
        </w:rPr>
      </w:pPr>
    </w:p>
    <w:p>
      <w:pPr>
        <w:pStyle w:val="20"/>
        <w:spacing w:line="360" w:lineRule="auto"/>
        <w:ind w:firstLine="480"/>
        <w:jc w:val="both"/>
        <w:rPr>
          <w:rFonts w:ascii="宋体" w:hAnsi="宋体" w:cs="宋体"/>
          <w:color w:val="auto"/>
          <w:sz w:val="24"/>
          <w:szCs w:val="24"/>
        </w:rPr>
      </w:pPr>
      <w:r>
        <w:rPr>
          <w:rFonts w:ascii="宋体" w:hAnsi="宋体" w:cs="宋体"/>
          <w:color w:val="auto"/>
          <w:sz w:val="24"/>
          <w:szCs w:val="24"/>
        </w:rPr>
        <w:t>说明：</w:t>
      </w:r>
    </w:p>
    <w:p>
      <w:pPr>
        <w:pStyle w:val="20"/>
        <w:spacing w:line="360" w:lineRule="auto"/>
        <w:ind w:firstLine="480"/>
        <w:jc w:val="both"/>
        <w:rPr>
          <w:rFonts w:ascii="宋体" w:hAnsi="宋体" w:cs="宋体"/>
          <w:color w:val="auto"/>
          <w:sz w:val="24"/>
          <w:szCs w:val="24"/>
          <w:lang w:eastAsia="zh-CN"/>
        </w:rPr>
      </w:pPr>
      <w:r>
        <w:rPr>
          <w:rFonts w:ascii="宋体" w:hAnsi="宋体" w:cs="宋体"/>
          <w:color w:val="auto"/>
          <w:sz w:val="24"/>
          <w:szCs w:val="24"/>
        </w:rPr>
        <w:t>采购人或采购代理机构可以根据项目的特点和需要，在</w:t>
      </w:r>
      <w:r>
        <w:rPr>
          <w:rFonts w:ascii="宋体" w:hAnsi="宋体" w:cs="宋体"/>
          <w:color w:val="auto"/>
          <w:sz w:val="24"/>
          <w:szCs w:val="24"/>
          <w:lang w:eastAsia="zh-CN"/>
        </w:rPr>
        <w:t>竞价文件</w:t>
      </w:r>
      <w:r>
        <w:rPr>
          <w:rFonts w:ascii="宋体" w:hAnsi="宋体" w:cs="宋体"/>
          <w:color w:val="auto"/>
          <w:sz w:val="24"/>
          <w:szCs w:val="24"/>
        </w:rPr>
        <w:t>中对要求作为相应文件组成部分的其他内容进行具体规定或附表格式，供应商应按照</w:t>
      </w:r>
      <w:r>
        <w:rPr>
          <w:rFonts w:ascii="宋体" w:hAnsi="宋体" w:cs="宋体"/>
          <w:color w:val="auto"/>
          <w:sz w:val="24"/>
          <w:szCs w:val="24"/>
          <w:lang w:eastAsia="zh-CN"/>
        </w:rPr>
        <w:t>竞价文件</w:t>
      </w:r>
      <w:r>
        <w:rPr>
          <w:rFonts w:ascii="宋体" w:hAnsi="宋体" w:cs="宋体"/>
          <w:color w:val="auto"/>
          <w:sz w:val="24"/>
          <w:szCs w:val="24"/>
        </w:rPr>
        <w:t>要求提供相关承诺及材料（格式自拟），并加盖供应商单位公章。</w:t>
      </w:r>
    </w:p>
    <w:p>
      <w:pPr>
        <w:pStyle w:val="20"/>
        <w:spacing w:line="360" w:lineRule="auto"/>
        <w:ind w:firstLine="480"/>
        <w:jc w:val="both"/>
        <w:rPr>
          <w:rFonts w:ascii="宋体" w:hAnsi="宋体" w:cs="宋体"/>
          <w:color w:val="auto"/>
          <w:sz w:val="24"/>
          <w:szCs w:val="24"/>
          <w:lang w:eastAsia="zh-CN"/>
        </w:rPr>
      </w:pPr>
    </w:p>
    <w:p>
      <w:pPr>
        <w:pStyle w:val="20"/>
        <w:spacing w:line="360" w:lineRule="auto"/>
        <w:ind w:firstLine="480"/>
        <w:jc w:val="both"/>
        <w:rPr>
          <w:rFonts w:ascii="宋体" w:hAnsi="宋体" w:cs="宋体"/>
          <w:color w:val="auto"/>
          <w:sz w:val="24"/>
          <w:szCs w:val="24"/>
          <w:lang w:eastAsia="zh-CN"/>
        </w:rPr>
      </w:pPr>
    </w:p>
    <w:p>
      <w:pPr>
        <w:pStyle w:val="20"/>
        <w:spacing w:line="360" w:lineRule="auto"/>
        <w:ind w:firstLine="480" w:firstLineChars="200"/>
        <w:jc w:val="both"/>
        <w:rPr>
          <w:rFonts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pPr>
        <w:pStyle w:val="20"/>
        <w:spacing w:line="360" w:lineRule="auto"/>
        <w:ind w:firstLine="480"/>
        <w:jc w:val="both"/>
        <w:rPr>
          <w:rFonts w:ascii="宋体" w:hAnsi="宋体" w:cs="宋体"/>
          <w:color w:val="auto"/>
          <w:sz w:val="24"/>
          <w:szCs w:val="24"/>
        </w:rPr>
      </w:pPr>
      <w:r>
        <w:rPr>
          <w:rFonts w:ascii="宋体" w:hAnsi="宋体" w:cs="宋体"/>
          <w:color w:val="auto"/>
          <w:sz w:val="24"/>
          <w:szCs w:val="24"/>
        </w:rPr>
        <w:t>供应商代表签字：</w:t>
      </w:r>
      <w:r>
        <w:rPr>
          <w:rFonts w:ascii="宋体" w:hAnsi="宋体" w:cs="宋体"/>
          <w:color w:val="auto"/>
          <w:sz w:val="24"/>
          <w:szCs w:val="24"/>
          <w:u w:val="single"/>
        </w:rPr>
        <w:t xml:space="preserve">        </w:t>
      </w:r>
    </w:p>
    <w:p>
      <w:pPr>
        <w:pStyle w:val="4"/>
        <w:spacing w:line="360" w:lineRule="auto"/>
        <w:ind w:firstLine="480" w:firstLineChars="200"/>
        <w:rPr>
          <w:rFonts w:hint="eastAsia"/>
          <w:color w:val="auto"/>
        </w:rPr>
      </w:pPr>
      <w:r>
        <w:rPr>
          <w:rFonts w:hint="eastAsia" w:ascii="宋体" w:hAnsi="宋体" w:cs="宋体"/>
          <w:color w:val="auto"/>
        </w:rPr>
        <w:t>日期：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rPr>
          <w:color w:val="auto"/>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OTE1Zjc4ZTVjMDRjOTUwOThiNTU3M2RlOTFhMWUifQ=="/>
  </w:docVars>
  <w:rsids>
    <w:rsidRoot w:val="00000000"/>
    <w:rsid w:val="00BF7398"/>
    <w:rsid w:val="03071604"/>
    <w:rsid w:val="0401183D"/>
    <w:rsid w:val="06E25862"/>
    <w:rsid w:val="09F558AC"/>
    <w:rsid w:val="0F4075C9"/>
    <w:rsid w:val="12BB58E4"/>
    <w:rsid w:val="12F6698B"/>
    <w:rsid w:val="14D902A4"/>
    <w:rsid w:val="166718DF"/>
    <w:rsid w:val="18E65685"/>
    <w:rsid w:val="18F338FE"/>
    <w:rsid w:val="1B665CC8"/>
    <w:rsid w:val="1EC763FA"/>
    <w:rsid w:val="1FD16BF6"/>
    <w:rsid w:val="21654D15"/>
    <w:rsid w:val="231860A1"/>
    <w:rsid w:val="275413AC"/>
    <w:rsid w:val="275814FC"/>
    <w:rsid w:val="286D7229"/>
    <w:rsid w:val="2A0C4820"/>
    <w:rsid w:val="30004E27"/>
    <w:rsid w:val="301F4BCA"/>
    <w:rsid w:val="30492C9C"/>
    <w:rsid w:val="31CA56EC"/>
    <w:rsid w:val="34BB3BE7"/>
    <w:rsid w:val="36AA1648"/>
    <w:rsid w:val="3AE828FE"/>
    <w:rsid w:val="3B201ED9"/>
    <w:rsid w:val="3C6E018D"/>
    <w:rsid w:val="3E21717E"/>
    <w:rsid w:val="3FE556BD"/>
    <w:rsid w:val="406F6E8C"/>
    <w:rsid w:val="42472441"/>
    <w:rsid w:val="45FE550D"/>
    <w:rsid w:val="49725FF6"/>
    <w:rsid w:val="49E70DA0"/>
    <w:rsid w:val="4C714E75"/>
    <w:rsid w:val="4F5C39D0"/>
    <w:rsid w:val="50760AC1"/>
    <w:rsid w:val="5A755946"/>
    <w:rsid w:val="5FC30F01"/>
    <w:rsid w:val="60460101"/>
    <w:rsid w:val="624F4CCE"/>
    <w:rsid w:val="63C74D38"/>
    <w:rsid w:val="645E744B"/>
    <w:rsid w:val="645F44F0"/>
    <w:rsid w:val="655976E9"/>
    <w:rsid w:val="6A8170C9"/>
    <w:rsid w:val="6D6B4986"/>
    <w:rsid w:val="6E3741FE"/>
    <w:rsid w:val="735937A8"/>
    <w:rsid w:val="738B18DE"/>
    <w:rsid w:val="74BE7A92"/>
    <w:rsid w:val="75A10B1A"/>
    <w:rsid w:val="77FD7E9C"/>
    <w:rsid w:val="7CCC117F"/>
    <w:rsid w:val="7EF04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9"/>
    <w:pPr>
      <w:keepNext/>
      <w:keepLines/>
      <w:spacing w:before="260" w:after="260" w:line="416" w:lineRule="auto"/>
      <w:outlineLvl w:val="2"/>
    </w:pPr>
    <w:rPr>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qFormat/>
    <w:uiPriority w:val="0"/>
    <w:pPr>
      <w:spacing w:line="380" w:lineRule="exact"/>
    </w:pPr>
    <w:rPr>
      <w:sz w:val="24"/>
    </w:rPr>
  </w:style>
  <w:style w:type="paragraph" w:styleId="5">
    <w:name w:val="Body Text Indent"/>
    <w:basedOn w:val="1"/>
    <w:next w:val="1"/>
    <w:qFormat/>
    <w:uiPriority w:val="0"/>
    <w:pPr>
      <w:spacing w:after="120"/>
      <w:ind w:left="420" w:leftChars="200"/>
    </w:pPr>
  </w:style>
  <w:style w:type="paragraph" w:styleId="6">
    <w:name w:val="Plain Text"/>
    <w:basedOn w:val="1"/>
    <w:next w:val="1"/>
    <w:autoRedefine/>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Normal (Web)"/>
    <w:basedOn w:val="1"/>
    <w:next w:val="11"/>
    <w:autoRedefine/>
    <w:qFormat/>
    <w:uiPriority w:val="0"/>
    <w:pPr>
      <w:widowControl/>
      <w:spacing w:before="100" w:beforeAutospacing="1" w:after="100" w:afterAutospacing="1"/>
      <w:jc w:val="left"/>
    </w:pPr>
    <w:rPr>
      <w:rFonts w:ascii="宋体" w:hAnsi="宋体" w:cs="宋体"/>
      <w:kern w:val="0"/>
      <w:sz w:val="24"/>
    </w:rPr>
  </w:style>
  <w:style w:type="paragraph" w:customStyle="1" w:styleId="11">
    <w:name w:val="样式 标题 3 + (中文) 黑体 小四 非加粗 段前: 7.8 磅 段后: 0 磅 行距: 固定值 20 磅"/>
    <w:basedOn w:val="2"/>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2">
    <w:name w:val="Title"/>
    <w:basedOn w:val="1"/>
    <w:next w:val="1"/>
    <w:qFormat/>
    <w:uiPriority w:val="0"/>
    <w:pPr>
      <w:spacing w:before="240" w:after="60"/>
      <w:jc w:val="center"/>
      <w:outlineLvl w:val="0"/>
    </w:pPr>
    <w:rPr>
      <w:rFonts w:ascii="Calibri Light" w:hAnsi="Calibri Light"/>
      <w:b/>
      <w:bCs/>
      <w:sz w:val="32"/>
      <w:szCs w:val="32"/>
    </w:rPr>
  </w:style>
  <w:style w:type="paragraph" w:styleId="13">
    <w:name w:val="Body Text First Indent 2"/>
    <w:basedOn w:val="5"/>
    <w:next w:val="11"/>
    <w:qFormat/>
    <w:uiPriority w:val="99"/>
    <w:pPr>
      <w:tabs>
        <w:tab w:val="left" w:pos="4606"/>
      </w:tabs>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0"/>
    <w:rPr>
      <w:b/>
      <w:bCs/>
    </w:rPr>
  </w:style>
  <w:style w:type="character" w:styleId="18">
    <w:name w:val="Hyperlink"/>
    <w:unhideWhenUsed/>
    <w:qFormat/>
    <w:uiPriority w:val="99"/>
    <w:rPr>
      <w:color w:val="0563C1"/>
      <w:u w:val="single"/>
    </w:rPr>
  </w:style>
  <w:style w:type="character" w:styleId="19">
    <w:name w:val="annotation reference"/>
    <w:autoRedefine/>
    <w:qFormat/>
    <w:uiPriority w:val="0"/>
    <w:rPr>
      <w:sz w:val="21"/>
      <w:szCs w:val="21"/>
    </w:rPr>
  </w:style>
  <w:style w:type="paragraph" w:customStyle="1" w:styleId="20">
    <w:name w:val="null3"/>
    <w:autoRedefine/>
    <w:qFormat/>
    <w:uiPriority w:val="0"/>
    <w:rPr>
      <w:rFonts w:hint="eastAsia" w:ascii="Times New Roman" w:hAnsi="Times New Roman" w:eastAsia="宋体" w:cs="Times New Roman"/>
      <w:lang w:val="en-US" w:eastAsia="zh-Hans" w:bidi="ar-SA"/>
    </w:rPr>
  </w:style>
  <w:style w:type="paragraph" w:customStyle="1" w:styleId="2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3">
    <w:name w:val="NormalCharacter"/>
    <w:autoRedefine/>
    <w:semiHidden/>
    <w:qFormat/>
    <w:uiPriority w:val="0"/>
    <w:rPr>
      <w:kern w:val="2"/>
      <w:sz w:val="21"/>
      <w:szCs w:val="24"/>
      <w:lang w:val="en-US" w:eastAsia="zh-CN" w:bidi="ar-SA"/>
    </w:rPr>
  </w:style>
  <w:style w:type="paragraph" w:customStyle="1" w:styleId="24">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日期1"/>
    <w:basedOn w:val="1"/>
    <w:next w:val="1"/>
    <w:qFormat/>
    <w:uiPriority w:val="0"/>
    <w:pPr>
      <w:ind w:left="100" w:leftChars="25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14952</Words>
  <Characters>15716</Characters>
  <Lines>0</Lines>
  <Paragraphs>0</Paragraphs>
  <TotalTime>33</TotalTime>
  <ScaleCrop>false</ScaleCrop>
  <LinksUpToDate>false</LinksUpToDate>
  <CharactersWithSpaces>16620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2023-09-14T03:22:00Z</dcterms:created>
  <dc:creator>1</dc:creator>
  <cp:lastModifiedBy>娜</cp:lastModifiedBy>
  <dcterms:modified xsi:type="dcterms:W3CDTF">2024-01-23T11:43:05Z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792DAABC905B4E1BB6470A5180B89AA7_13</vt:lpwstr>
  </property>
</Properties>
</file>